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3993" w14:textId="77777777" w:rsidR="00033E38" w:rsidRDefault="00033E38" w:rsidP="009D019F">
      <w:pPr>
        <w:pStyle w:val="aa"/>
        <w:rPr>
          <w:sz w:val="20"/>
          <w:szCs w:val="20"/>
        </w:rPr>
      </w:pPr>
    </w:p>
    <w:p w14:paraId="60C0927E" w14:textId="77777777" w:rsidR="00033E38" w:rsidRDefault="00033E38" w:rsidP="00033E38">
      <w:pPr>
        <w:jc w:val="center"/>
        <w:rPr>
          <w:sz w:val="28"/>
        </w:rPr>
      </w:pPr>
      <w:r>
        <w:rPr>
          <w:sz w:val="28"/>
        </w:rPr>
        <w:t xml:space="preserve">Изменения, </w:t>
      </w:r>
    </w:p>
    <w:p w14:paraId="56C0E0A9" w14:textId="77777777" w:rsidR="00033E38" w:rsidRDefault="00033E38" w:rsidP="00033E38">
      <w:pPr>
        <w:jc w:val="center"/>
        <w:rPr>
          <w:sz w:val="28"/>
        </w:rPr>
      </w:pPr>
      <w:r>
        <w:rPr>
          <w:sz w:val="28"/>
        </w:rPr>
        <w:t xml:space="preserve">которые вносятся </w:t>
      </w:r>
      <w:r w:rsidRPr="00B96F5C">
        <w:rPr>
          <w:sz w:val="28"/>
        </w:rPr>
        <w:t xml:space="preserve">в Методические рекомендации </w:t>
      </w:r>
    </w:p>
    <w:p w14:paraId="40779B05" w14:textId="77777777" w:rsidR="00033E38" w:rsidRDefault="00033E38" w:rsidP="00033E38">
      <w:pPr>
        <w:jc w:val="center"/>
        <w:rPr>
          <w:sz w:val="28"/>
        </w:rPr>
      </w:pPr>
      <w:r w:rsidRPr="00B96F5C">
        <w:rPr>
          <w:sz w:val="28"/>
        </w:rPr>
        <w:t xml:space="preserve">по способам оплаты медицинской помощи за счет средств </w:t>
      </w:r>
    </w:p>
    <w:p w14:paraId="4782F0AC" w14:textId="77777777" w:rsidR="00033E38" w:rsidRPr="00B96F5C" w:rsidRDefault="00033E38" w:rsidP="00033E38">
      <w:pPr>
        <w:jc w:val="center"/>
        <w:rPr>
          <w:sz w:val="28"/>
        </w:rPr>
      </w:pPr>
      <w:r w:rsidRPr="00B96F5C">
        <w:rPr>
          <w:sz w:val="28"/>
        </w:rPr>
        <w:t xml:space="preserve">обязательного медицинского страхования от </w:t>
      </w:r>
      <w:r>
        <w:rPr>
          <w:sz w:val="28"/>
        </w:rPr>
        <w:t>02.02.2022</w:t>
      </w:r>
    </w:p>
    <w:p w14:paraId="0557D8DE" w14:textId="77777777" w:rsidR="00033E38" w:rsidRPr="00B96F5C" w:rsidRDefault="00033E38" w:rsidP="00033E38">
      <w:pPr>
        <w:spacing w:line="276" w:lineRule="auto"/>
        <w:ind w:firstLine="709"/>
        <w:jc w:val="center"/>
        <w:rPr>
          <w:sz w:val="28"/>
        </w:rPr>
      </w:pPr>
    </w:p>
    <w:p w14:paraId="16278315" w14:textId="77777777" w:rsidR="00033E38" w:rsidRDefault="00033E38" w:rsidP="00033E38">
      <w:pPr>
        <w:ind w:firstLine="708"/>
        <w:jc w:val="both"/>
        <w:rPr>
          <w:sz w:val="28"/>
        </w:rPr>
      </w:pPr>
      <w:r w:rsidRPr="00E778A0">
        <w:rPr>
          <w:sz w:val="28"/>
        </w:rPr>
        <w:t>1.</w:t>
      </w:r>
      <w:r>
        <w:rPr>
          <w:sz w:val="28"/>
        </w:rPr>
        <w:t> </w:t>
      </w:r>
      <w:r w:rsidRPr="00E778A0">
        <w:rPr>
          <w:sz w:val="28"/>
        </w:rPr>
        <w:t xml:space="preserve">В разделе </w:t>
      </w:r>
      <w:r w:rsidRPr="0048408B">
        <w:rPr>
          <w:sz w:val="28"/>
        </w:rPr>
        <w:t xml:space="preserve">II. </w:t>
      </w:r>
      <w:r>
        <w:rPr>
          <w:sz w:val="28"/>
        </w:rPr>
        <w:t>С</w:t>
      </w:r>
      <w:r w:rsidRPr="0048408B">
        <w:rPr>
          <w:sz w:val="28"/>
        </w:rPr>
        <w:t>пособы оплаты первичной медико-санитарной помощи, в том числе на основе подушевого норматива финансирования на прикрепившихся лиц</w:t>
      </w:r>
      <w:r>
        <w:rPr>
          <w:sz w:val="28"/>
        </w:rPr>
        <w:t xml:space="preserve">, раздел </w:t>
      </w:r>
      <w:r w:rsidRPr="0048408B">
        <w:rPr>
          <w:sz w:val="28"/>
        </w:rPr>
        <w:t>2.14. Применение показателей результативности деятельности медицинской организации</w:t>
      </w:r>
      <w:r>
        <w:rPr>
          <w:sz w:val="28"/>
        </w:rPr>
        <w:t xml:space="preserve"> изложить в новой редакции согласно приложению 1.</w:t>
      </w:r>
    </w:p>
    <w:p w14:paraId="04DC8C95" w14:textId="77777777" w:rsidR="00033E38" w:rsidRDefault="00033E38" w:rsidP="00033E38">
      <w:pPr>
        <w:ind w:firstLine="709"/>
        <w:jc w:val="both"/>
        <w:rPr>
          <w:sz w:val="28"/>
        </w:rPr>
      </w:pPr>
      <w:r>
        <w:rPr>
          <w:sz w:val="28"/>
        </w:rPr>
        <w:t xml:space="preserve">2. Приложение 13 к указанным методическим рекомендациям изложить </w:t>
      </w:r>
      <w:r>
        <w:rPr>
          <w:sz w:val="28"/>
        </w:rPr>
        <w:br/>
        <w:t>в новой редакции в соответствии с приложением 2.</w:t>
      </w:r>
    </w:p>
    <w:p w14:paraId="1C09DC57" w14:textId="77777777" w:rsidR="00033E38" w:rsidRDefault="00033E38" w:rsidP="00033E38">
      <w:pPr>
        <w:ind w:firstLine="709"/>
        <w:jc w:val="both"/>
        <w:rPr>
          <w:sz w:val="28"/>
        </w:rPr>
      </w:pPr>
      <w:r>
        <w:rPr>
          <w:sz w:val="28"/>
        </w:rPr>
        <w:t xml:space="preserve">3. Приложение 14 к указанным методическим рекомендациям изложить </w:t>
      </w:r>
      <w:r>
        <w:rPr>
          <w:sz w:val="28"/>
        </w:rPr>
        <w:br/>
        <w:t>в новой редакции в соответствии с приложением 3.</w:t>
      </w:r>
    </w:p>
    <w:p w14:paraId="4156AF86" w14:textId="77777777" w:rsidR="00033E38" w:rsidRDefault="00033E38" w:rsidP="00033E38">
      <w:pPr>
        <w:ind w:firstLine="709"/>
        <w:jc w:val="both"/>
        <w:rPr>
          <w:sz w:val="28"/>
        </w:rPr>
      </w:pPr>
    </w:p>
    <w:p w14:paraId="3598912E" w14:textId="77777777" w:rsidR="00033E38" w:rsidRDefault="00033E38" w:rsidP="00033E38">
      <w:pPr>
        <w:ind w:firstLine="709"/>
        <w:jc w:val="both"/>
        <w:rPr>
          <w:sz w:val="28"/>
        </w:rPr>
      </w:pPr>
    </w:p>
    <w:p w14:paraId="390661F6" w14:textId="77777777" w:rsidR="00033E38" w:rsidRDefault="00033E38" w:rsidP="00033E38">
      <w:pPr>
        <w:ind w:firstLine="709"/>
        <w:jc w:val="both"/>
        <w:rPr>
          <w:sz w:val="28"/>
        </w:rPr>
      </w:pPr>
    </w:p>
    <w:p w14:paraId="44E8E273" w14:textId="77777777" w:rsidR="00033E38" w:rsidRDefault="00033E38" w:rsidP="00033E38">
      <w:pPr>
        <w:ind w:firstLine="709"/>
        <w:jc w:val="both"/>
        <w:rPr>
          <w:sz w:val="28"/>
        </w:rPr>
      </w:pPr>
    </w:p>
    <w:p w14:paraId="35442594" w14:textId="77777777" w:rsidR="00033E38" w:rsidRDefault="00033E38" w:rsidP="00033E38">
      <w:pPr>
        <w:ind w:firstLine="709"/>
        <w:jc w:val="both"/>
        <w:rPr>
          <w:sz w:val="28"/>
        </w:rPr>
      </w:pPr>
    </w:p>
    <w:p w14:paraId="12626367" w14:textId="77777777" w:rsidR="00033E38" w:rsidRDefault="00033E38" w:rsidP="00033E38">
      <w:pPr>
        <w:ind w:firstLine="709"/>
        <w:jc w:val="both"/>
        <w:rPr>
          <w:sz w:val="28"/>
        </w:rPr>
      </w:pPr>
    </w:p>
    <w:p w14:paraId="638C2894" w14:textId="77777777" w:rsidR="00033E38" w:rsidRDefault="00033E38" w:rsidP="00033E38">
      <w:pPr>
        <w:ind w:firstLine="709"/>
        <w:jc w:val="both"/>
        <w:rPr>
          <w:sz w:val="28"/>
        </w:rPr>
      </w:pPr>
    </w:p>
    <w:p w14:paraId="12FD9E85" w14:textId="77777777" w:rsidR="00033E38" w:rsidRDefault="00033E38" w:rsidP="00033E38">
      <w:pPr>
        <w:ind w:firstLine="709"/>
        <w:jc w:val="both"/>
        <w:rPr>
          <w:sz w:val="28"/>
        </w:rPr>
      </w:pPr>
    </w:p>
    <w:p w14:paraId="26B7053F" w14:textId="77777777" w:rsidR="00033E38" w:rsidRDefault="00033E38" w:rsidP="00033E38">
      <w:pPr>
        <w:ind w:firstLine="709"/>
        <w:jc w:val="both"/>
        <w:rPr>
          <w:sz w:val="28"/>
        </w:rPr>
      </w:pPr>
    </w:p>
    <w:p w14:paraId="56510CD0" w14:textId="77777777" w:rsidR="00033E38" w:rsidRDefault="00033E38" w:rsidP="00033E38">
      <w:pPr>
        <w:ind w:firstLine="709"/>
        <w:jc w:val="both"/>
        <w:rPr>
          <w:sz w:val="28"/>
        </w:rPr>
      </w:pPr>
    </w:p>
    <w:p w14:paraId="7E6579F9" w14:textId="77777777" w:rsidR="00033E38" w:rsidRDefault="00033E38" w:rsidP="00033E38">
      <w:pPr>
        <w:ind w:firstLine="709"/>
        <w:jc w:val="both"/>
        <w:rPr>
          <w:sz w:val="28"/>
        </w:rPr>
      </w:pPr>
    </w:p>
    <w:p w14:paraId="160553AC" w14:textId="77777777" w:rsidR="00033E38" w:rsidRDefault="00033E38" w:rsidP="00033E38">
      <w:pPr>
        <w:ind w:firstLine="709"/>
        <w:jc w:val="both"/>
        <w:rPr>
          <w:sz w:val="28"/>
        </w:rPr>
      </w:pPr>
    </w:p>
    <w:p w14:paraId="6567BE08" w14:textId="77777777" w:rsidR="00033E38" w:rsidRDefault="00033E38" w:rsidP="00033E38">
      <w:pPr>
        <w:ind w:firstLine="709"/>
        <w:jc w:val="both"/>
        <w:rPr>
          <w:sz w:val="28"/>
        </w:rPr>
      </w:pPr>
    </w:p>
    <w:p w14:paraId="57F21CDC" w14:textId="77777777" w:rsidR="00033E38" w:rsidRDefault="00033E38" w:rsidP="00033E38">
      <w:pPr>
        <w:ind w:firstLine="709"/>
        <w:jc w:val="both"/>
        <w:rPr>
          <w:sz w:val="28"/>
        </w:rPr>
      </w:pPr>
    </w:p>
    <w:p w14:paraId="7E4A0999" w14:textId="77777777" w:rsidR="00033E38" w:rsidRDefault="00033E38" w:rsidP="00033E38">
      <w:pPr>
        <w:ind w:firstLine="709"/>
        <w:jc w:val="both"/>
        <w:rPr>
          <w:sz w:val="28"/>
        </w:rPr>
      </w:pPr>
    </w:p>
    <w:p w14:paraId="795F1F13" w14:textId="77777777" w:rsidR="00033E38" w:rsidRDefault="00033E38" w:rsidP="00033E38">
      <w:pPr>
        <w:ind w:firstLine="709"/>
        <w:jc w:val="both"/>
        <w:rPr>
          <w:sz w:val="28"/>
        </w:rPr>
      </w:pPr>
    </w:p>
    <w:p w14:paraId="51381CB4" w14:textId="77777777" w:rsidR="00033E38" w:rsidRDefault="00033E38" w:rsidP="00033E38">
      <w:pPr>
        <w:ind w:firstLine="709"/>
        <w:jc w:val="both"/>
        <w:rPr>
          <w:sz w:val="28"/>
        </w:rPr>
      </w:pPr>
    </w:p>
    <w:p w14:paraId="70B20885" w14:textId="77777777" w:rsidR="00033E38" w:rsidRDefault="00033E38" w:rsidP="00033E38">
      <w:pPr>
        <w:ind w:firstLine="709"/>
        <w:jc w:val="both"/>
        <w:rPr>
          <w:sz w:val="28"/>
        </w:rPr>
      </w:pPr>
    </w:p>
    <w:p w14:paraId="78FDBC11" w14:textId="77777777" w:rsidR="00033E38" w:rsidRDefault="00033E38" w:rsidP="00033E38">
      <w:pPr>
        <w:ind w:firstLine="709"/>
        <w:jc w:val="both"/>
        <w:rPr>
          <w:sz w:val="28"/>
        </w:rPr>
      </w:pPr>
    </w:p>
    <w:p w14:paraId="3924CBCA" w14:textId="77777777" w:rsidR="00033E38" w:rsidRDefault="00033E38" w:rsidP="00033E38">
      <w:pPr>
        <w:ind w:firstLine="709"/>
        <w:jc w:val="both"/>
        <w:rPr>
          <w:sz w:val="28"/>
        </w:rPr>
      </w:pPr>
    </w:p>
    <w:p w14:paraId="53AAE8B6" w14:textId="77777777" w:rsidR="00033E38" w:rsidRDefault="00033E38" w:rsidP="00033E38">
      <w:pPr>
        <w:ind w:firstLine="709"/>
        <w:jc w:val="both"/>
        <w:rPr>
          <w:sz w:val="28"/>
        </w:rPr>
      </w:pPr>
    </w:p>
    <w:p w14:paraId="5EAE7046" w14:textId="77777777" w:rsidR="00033E38" w:rsidRDefault="00033E38" w:rsidP="00033E38">
      <w:pPr>
        <w:ind w:firstLine="709"/>
        <w:jc w:val="both"/>
        <w:rPr>
          <w:sz w:val="28"/>
        </w:rPr>
      </w:pPr>
    </w:p>
    <w:p w14:paraId="65160552" w14:textId="77777777" w:rsidR="00033E38" w:rsidRDefault="00033E38" w:rsidP="00033E38">
      <w:pPr>
        <w:ind w:firstLine="709"/>
        <w:jc w:val="both"/>
        <w:rPr>
          <w:sz w:val="28"/>
        </w:rPr>
      </w:pPr>
    </w:p>
    <w:p w14:paraId="18D6F71A" w14:textId="77777777" w:rsidR="00033E38" w:rsidRDefault="00033E38" w:rsidP="00033E38">
      <w:pPr>
        <w:ind w:firstLine="709"/>
        <w:jc w:val="both"/>
        <w:rPr>
          <w:sz w:val="28"/>
        </w:rPr>
      </w:pPr>
    </w:p>
    <w:p w14:paraId="09D271E5" w14:textId="77777777" w:rsidR="00033E38" w:rsidRDefault="00033E38" w:rsidP="00033E38">
      <w:pPr>
        <w:ind w:firstLine="709"/>
        <w:jc w:val="both"/>
        <w:rPr>
          <w:sz w:val="28"/>
        </w:rPr>
      </w:pPr>
    </w:p>
    <w:p w14:paraId="696822AC" w14:textId="77777777" w:rsidR="00033E38" w:rsidRDefault="00033E38" w:rsidP="00033E38">
      <w:pPr>
        <w:ind w:firstLine="709"/>
        <w:jc w:val="both"/>
        <w:rPr>
          <w:sz w:val="28"/>
        </w:rPr>
      </w:pPr>
    </w:p>
    <w:p w14:paraId="5B07216F" w14:textId="77777777" w:rsidR="00033E38" w:rsidRDefault="00033E38" w:rsidP="00033E38">
      <w:pPr>
        <w:ind w:firstLine="709"/>
        <w:jc w:val="both"/>
        <w:rPr>
          <w:sz w:val="28"/>
        </w:rPr>
      </w:pPr>
    </w:p>
    <w:p w14:paraId="3B9A9051" w14:textId="77777777" w:rsidR="00033E38" w:rsidRDefault="00033E38" w:rsidP="00033E38">
      <w:pPr>
        <w:ind w:firstLine="709"/>
        <w:jc w:val="both"/>
        <w:rPr>
          <w:sz w:val="28"/>
        </w:rPr>
      </w:pPr>
    </w:p>
    <w:p w14:paraId="339F49F8" w14:textId="77777777" w:rsidR="00033E38" w:rsidRDefault="00033E38" w:rsidP="00033E38">
      <w:pPr>
        <w:ind w:firstLine="709"/>
        <w:jc w:val="both"/>
        <w:rPr>
          <w:sz w:val="28"/>
        </w:rPr>
      </w:pPr>
    </w:p>
    <w:p w14:paraId="00E58112" w14:textId="77777777" w:rsidR="00033E38" w:rsidRDefault="00033E38" w:rsidP="00033E38">
      <w:pPr>
        <w:ind w:firstLine="709"/>
        <w:jc w:val="both"/>
        <w:rPr>
          <w:sz w:val="28"/>
        </w:rPr>
      </w:pPr>
    </w:p>
    <w:p w14:paraId="7F953812" w14:textId="77777777" w:rsidR="00033E38" w:rsidRDefault="00033E38" w:rsidP="00033E38">
      <w:pPr>
        <w:ind w:firstLine="709"/>
        <w:jc w:val="both"/>
        <w:rPr>
          <w:sz w:val="28"/>
        </w:rPr>
      </w:pPr>
    </w:p>
    <w:p w14:paraId="1A951503" w14:textId="77777777" w:rsidR="00033E38" w:rsidRDefault="00033E38" w:rsidP="00033E38">
      <w:pPr>
        <w:ind w:firstLine="709"/>
        <w:jc w:val="both"/>
        <w:rPr>
          <w:sz w:val="28"/>
        </w:rPr>
      </w:pPr>
    </w:p>
    <w:p w14:paraId="6453C684" w14:textId="77777777" w:rsidR="00033E38" w:rsidRDefault="00033E38" w:rsidP="00033E38">
      <w:pPr>
        <w:ind w:firstLine="709"/>
        <w:jc w:val="both"/>
        <w:rPr>
          <w:sz w:val="28"/>
        </w:rPr>
      </w:pPr>
    </w:p>
    <w:p w14:paraId="7CF39928" w14:textId="77777777" w:rsidR="00033E38" w:rsidRDefault="00033E38" w:rsidP="00033E38">
      <w:pPr>
        <w:ind w:firstLine="709"/>
        <w:jc w:val="both"/>
        <w:rPr>
          <w:sz w:val="28"/>
        </w:rPr>
      </w:pPr>
    </w:p>
    <w:p w14:paraId="28478041" w14:textId="77777777" w:rsidR="002632FD" w:rsidRPr="00A6218D" w:rsidRDefault="002632FD" w:rsidP="002632FD">
      <w:pPr>
        <w:pStyle w:val="ConsPlusNormal"/>
        <w:ind w:firstLine="567"/>
        <w:jc w:val="both"/>
        <w:outlineLvl w:val="3"/>
        <w:rPr>
          <w:rFonts w:ascii="Times New Roman" w:hAnsi="Times New Roman" w:cs="Times New Roman"/>
          <w:b/>
          <w:sz w:val="28"/>
        </w:rPr>
      </w:pPr>
      <w:r w:rsidRPr="00A6218D">
        <w:rPr>
          <w:rFonts w:ascii="Times New Roman" w:hAnsi="Times New Roman" w:cs="Times New Roman"/>
          <w:b/>
          <w:sz w:val="28"/>
        </w:rPr>
        <w:lastRenderedPageBreak/>
        <w:t>2.14. Применение показателей результативности деятельности медицинской организации</w:t>
      </w:r>
    </w:p>
    <w:p w14:paraId="5A1006AB" w14:textId="77777777" w:rsidR="002632FD" w:rsidRPr="00A6218D" w:rsidRDefault="002632FD" w:rsidP="002632FD">
      <w:pPr>
        <w:pStyle w:val="ConsPlusNormal"/>
        <w:spacing w:line="360" w:lineRule="exact"/>
        <w:ind w:firstLine="567"/>
        <w:jc w:val="both"/>
        <w:rPr>
          <w:rFonts w:ascii="Times New Roman" w:hAnsi="Times New Roman" w:cs="Times New Roman"/>
          <w:sz w:val="28"/>
        </w:rPr>
      </w:pPr>
    </w:p>
    <w:p w14:paraId="33DCABC8" w14:textId="77777777" w:rsidR="002632FD" w:rsidRPr="00A6218D" w:rsidRDefault="002632FD" w:rsidP="002632FD">
      <w:pPr>
        <w:pStyle w:val="ConsPlusNormal"/>
        <w:spacing w:line="360" w:lineRule="exact"/>
        <w:ind w:firstLine="567"/>
        <w:jc w:val="both"/>
        <w:rPr>
          <w:rFonts w:ascii="Times New Roman" w:hAnsi="Times New Roman" w:cs="Times New Roman"/>
          <w:sz w:val="28"/>
        </w:rPr>
      </w:pPr>
      <w:r w:rsidRPr="00A6218D">
        <w:rPr>
          <w:rFonts w:ascii="Times New Roman" w:hAnsi="Times New Roman" w:cs="Times New Roman"/>
          <w:sz w:val="28"/>
        </w:rPr>
        <w:t xml:space="preserve">При оплате медицинской помощи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 – 19), углубленной диспансеризации, </w:t>
      </w:r>
      <w:r w:rsidRPr="00A6218D">
        <w:rPr>
          <w:rFonts w:ascii="Times New Roman" w:hAnsi="Times New Roman" w:cs="Times New Roman"/>
          <w:sz w:val="28"/>
        </w:rPr>
        <w:br/>
        <w:t xml:space="preserve">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w:t>
      </w:r>
      <w:r w:rsidR="00854314">
        <w:rPr>
          <w:rFonts w:ascii="Times New Roman" w:hAnsi="Times New Roman" w:cs="Times New Roman"/>
          <w:sz w:val="28"/>
        </w:rPr>
        <w:br/>
      </w:r>
      <w:r w:rsidRPr="00A6218D">
        <w:rPr>
          <w:rFonts w:ascii="Times New Roman" w:hAnsi="Times New Roman" w:cs="Times New Roman"/>
          <w:sz w:val="28"/>
        </w:rPr>
        <w:t xml:space="preserve">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финансирования, определяется доля средств, направляемых на выплаты медицинским организациям в случае достижения ими значений показателей результативности деятельности согласно бальной оценке в размере не менее </w:t>
      </w:r>
      <w:r w:rsidRPr="00A6218D">
        <w:rPr>
          <w:rFonts w:ascii="Times New Roman" w:hAnsi="Times New Roman" w:cs="Times New Roman"/>
          <w:sz w:val="28"/>
        </w:rPr>
        <w:br/>
        <w:t xml:space="preserve">5 и не более 10 процентов от базового подушевого норматива финансирования </w:t>
      </w:r>
      <w:r w:rsidRPr="00A6218D">
        <w:rPr>
          <w:rFonts w:ascii="Times New Roman" w:hAnsi="Times New Roman" w:cs="Times New Roman"/>
          <w:sz w:val="28"/>
        </w:rPr>
        <w:br/>
        <w:t>на прикрепившихся лиц.</w:t>
      </w:r>
    </w:p>
    <w:p w14:paraId="33B6F372" w14:textId="77777777" w:rsidR="002632FD" w:rsidRPr="00A6218D" w:rsidRDefault="002632FD" w:rsidP="002632FD">
      <w:pPr>
        <w:pStyle w:val="ConsPlusNormal"/>
        <w:spacing w:before="120" w:line="360" w:lineRule="exact"/>
        <w:ind w:firstLine="567"/>
        <w:jc w:val="both"/>
        <w:rPr>
          <w:rFonts w:ascii="Times New Roman" w:hAnsi="Times New Roman" w:cs="Times New Roman"/>
          <w:sz w:val="28"/>
        </w:rPr>
      </w:pPr>
      <w:r w:rsidRPr="00A6218D">
        <w:rPr>
          <w:rFonts w:ascii="Times New Roman" w:hAnsi="Times New Roman" w:cs="Times New Roman"/>
          <w:sz w:val="28"/>
        </w:rPr>
        <w:t>При этом размер финансового обеспечения медицинской помощи, оказанной медицинской организацией, имеющей прикрепившихся лиц, по подушевому нормативу финансирования определяется по следующей формуле:</w:t>
      </w:r>
    </w:p>
    <w:p w14:paraId="0CA62373" w14:textId="77777777" w:rsidR="002632FD" w:rsidRPr="00A6218D" w:rsidRDefault="0095509D" w:rsidP="002632FD">
      <w:pPr>
        <w:pStyle w:val="ConsPlusNormal"/>
        <w:jc w:val="center"/>
        <w:rPr>
          <w:rFonts w:ascii="Times New Roman" w:hAnsi="Times New Roman" w:cs="Times New Roman"/>
          <w:sz w:val="28"/>
        </w:rPr>
      </w:pPr>
      <m:oMath>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ПН</m:t>
            </m:r>
          </m:sub>
        </m:sSub>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ФДП</m:t>
            </m:r>
          </m:e>
          <m:sub>
            <m:r>
              <w:rPr>
                <w:rFonts w:ascii="Cambria Math" w:eastAsia="Calibri" w:hAnsi="Cambria Math" w:cs="Times New Roman"/>
                <w:sz w:val="32"/>
                <w:szCs w:val="32"/>
                <w:lang w:eastAsia="en-US"/>
              </w:rPr>
              <m:t>Н</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m:t>
        </m:r>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Ч</m:t>
            </m:r>
          </m:e>
          <m:sub>
            <m:r>
              <w:rPr>
                <w:rFonts w:ascii="Cambria Math" w:eastAsia="Calibri" w:hAnsi="Cambria Math" w:cs="Times New Roman"/>
                <w:sz w:val="32"/>
                <w:szCs w:val="32"/>
                <w:lang w:eastAsia="en-US"/>
              </w:rPr>
              <m:t>З</m:t>
            </m:r>
          </m:sub>
          <m:sup>
            <m:r>
              <w:rPr>
                <w:rFonts w:ascii="Cambria Math" w:eastAsia="Calibri" w:hAnsi="Cambria Math" w:cs="Times New Roman"/>
                <w:sz w:val="32"/>
                <w:szCs w:val="32"/>
                <w:lang w:val="en-US" w:eastAsia="en-US"/>
              </w:rPr>
              <m:t>i</m:t>
            </m:r>
          </m:sup>
        </m:sSubSup>
        <m:r>
          <w:rPr>
            <w:rFonts w:ascii="Cambria Math" w:eastAsia="Calibri" w:hAnsi="Cambria Math" w:cs="Times New Roman"/>
            <w:sz w:val="32"/>
            <w:szCs w:val="32"/>
            <w:lang w:eastAsia="en-US"/>
          </w:rPr>
          <m:t>+</m:t>
        </m:r>
        <m:sSub>
          <m:sSubPr>
            <m:ctrlPr>
              <w:rPr>
                <w:rFonts w:ascii="Cambria Math" w:eastAsia="Calibri" w:hAnsi="Cambria Math" w:cs="Times New Roman"/>
                <w:i/>
                <w:sz w:val="32"/>
                <w:szCs w:val="32"/>
                <w:lang w:eastAsia="en-US"/>
              </w:rPr>
            </m:ctrlPr>
          </m:sSubPr>
          <m:e>
            <m:r>
              <w:rPr>
                <w:rFonts w:ascii="Cambria Math" w:eastAsia="Calibri" w:hAnsi="Cambria Math" w:cs="Times New Roman"/>
                <w:sz w:val="32"/>
                <w:szCs w:val="32"/>
                <w:lang w:eastAsia="en-US"/>
              </w:rPr>
              <m:t>ОС</m:t>
            </m:r>
          </m:e>
          <m:sub>
            <m:r>
              <w:rPr>
                <w:rFonts w:ascii="Cambria Math" w:eastAsia="Calibri" w:hAnsi="Cambria Math" w:cs="Times New Roman"/>
                <w:sz w:val="32"/>
                <w:szCs w:val="32"/>
                <w:lang w:eastAsia="en-US"/>
              </w:rPr>
              <m:t>РД</m:t>
            </m:r>
          </m:sub>
        </m:sSub>
      </m:oMath>
      <w:r w:rsidR="002632FD" w:rsidRPr="00A6218D">
        <w:rPr>
          <w:rFonts w:ascii="Times New Roman" w:hAnsi="Times New Roman" w:cs="Times New Roman"/>
          <w:sz w:val="28"/>
        </w:rPr>
        <w:t xml:space="preserve">, </w:t>
      </w:r>
    </w:p>
    <w:p w14:paraId="5CAAADBF" w14:textId="77777777" w:rsidR="002632FD" w:rsidRPr="00A6218D" w:rsidRDefault="002632FD" w:rsidP="002632FD">
      <w:pPr>
        <w:pStyle w:val="ConsPlusNormal"/>
        <w:rPr>
          <w:rFonts w:ascii="Times New Roman" w:hAnsi="Times New Roman" w:cs="Times New Roman"/>
          <w:sz w:val="28"/>
        </w:rPr>
      </w:pPr>
      <w:r w:rsidRPr="00A6218D">
        <w:rPr>
          <w:rFonts w:ascii="Times New Roman" w:hAnsi="Times New Roman" w:cs="Times New Roman"/>
          <w:sz w:val="28"/>
        </w:rPr>
        <w:t>где:</w:t>
      </w: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8477"/>
      </w:tblGrid>
      <w:tr w:rsidR="00A6218D" w:rsidRPr="00A6218D" w14:paraId="54C79725" w14:textId="77777777" w:rsidTr="00A6218D">
        <w:tc>
          <w:tcPr>
            <w:tcW w:w="1588" w:type="dxa"/>
          </w:tcPr>
          <w:p w14:paraId="1AD8505B" w14:textId="77777777" w:rsidR="002632FD" w:rsidRPr="00A6218D" w:rsidRDefault="002632FD" w:rsidP="000133A0">
            <w:pPr>
              <w:pStyle w:val="ConsPlusNormal"/>
              <w:jc w:val="center"/>
              <w:rPr>
                <w:rFonts w:ascii="Times New Roman" w:hAnsi="Times New Roman" w:cs="Times New Roman"/>
                <w:sz w:val="28"/>
              </w:rPr>
            </w:pPr>
            <w:r w:rsidRPr="00A6218D">
              <w:rPr>
                <w:rFonts w:ascii="Times New Roman" w:hAnsi="Times New Roman" w:cs="Times New Roman"/>
                <w:sz w:val="28"/>
              </w:rPr>
              <w:t>ОС</w:t>
            </w:r>
            <w:r w:rsidRPr="00A6218D">
              <w:rPr>
                <w:rFonts w:ascii="Times New Roman" w:hAnsi="Times New Roman" w:cs="Times New Roman"/>
                <w:sz w:val="28"/>
                <w:vertAlign w:val="subscript"/>
              </w:rPr>
              <w:t>ПН</w:t>
            </w:r>
          </w:p>
        </w:tc>
        <w:tc>
          <w:tcPr>
            <w:tcW w:w="8477" w:type="dxa"/>
          </w:tcPr>
          <w:p w14:paraId="778F6FF9" w14:textId="77777777" w:rsidR="002632FD" w:rsidRPr="00A6218D" w:rsidRDefault="002632FD" w:rsidP="000133A0">
            <w:pPr>
              <w:pStyle w:val="ConsPlusNormal"/>
              <w:jc w:val="both"/>
              <w:rPr>
                <w:rFonts w:ascii="Times New Roman" w:hAnsi="Times New Roman" w:cs="Times New Roman"/>
                <w:sz w:val="28"/>
              </w:rPr>
            </w:pPr>
            <w:r w:rsidRPr="00A6218D">
              <w:rPr>
                <w:rFonts w:ascii="Times New Roman" w:hAnsi="Times New Roman" w:cs="Times New Roman"/>
                <w:sz w:val="28"/>
              </w:rPr>
              <w:t xml:space="preserve">финансовое обеспечение медицинской помощи, оказанной медицинской организацией, имеющей прикрепившихся лиц, </w:t>
            </w:r>
            <w:r w:rsidRPr="00A6218D">
              <w:rPr>
                <w:rFonts w:ascii="Times New Roman" w:hAnsi="Times New Roman" w:cs="Times New Roman"/>
                <w:sz w:val="28"/>
              </w:rPr>
              <w:br/>
              <w:t>по подушевому нормативу финансирования, рублей;</w:t>
            </w:r>
          </w:p>
        </w:tc>
      </w:tr>
      <w:tr w:rsidR="00A6218D" w:rsidRPr="00A6218D" w14:paraId="78DD6C0C" w14:textId="77777777" w:rsidTr="00A6218D">
        <w:tc>
          <w:tcPr>
            <w:tcW w:w="1588" w:type="dxa"/>
          </w:tcPr>
          <w:p w14:paraId="07FE51AB" w14:textId="77777777" w:rsidR="002632FD" w:rsidRPr="00A6218D" w:rsidRDefault="002632FD" w:rsidP="000133A0">
            <w:pPr>
              <w:pStyle w:val="ConsPlusNormal"/>
              <w:jc w:val="center"/>
              <w:rPr>
                <w:rFonts w:ascii="Times New Roman" w:hAnsi="Times New Roman" w:cs="Times New Roman"/>
                <w:sz w:val="28"/>
              </w:rPr>
            </w:pPr>
            <w:r w:rsidRPr="00A6218D">
              <w:rPr>
                <w:rFonts w:ascii="Times New Roman" w:hAnsi="Times New Roman" w:cs="Times New Roman"/>
                <w:sz w:val="28"/>
              </w:rPr>
              <w:t>ОС</w:t>
            </w:r>
            <w:r w:rsidRPr="00A6218D">
              <w:rPr>
                <w:rFonts w:ascii="Times New Roman" w:hAnsi="Times New Roman" w:cs="Times New Roman"/>
                <w:sz w:val="28"/>
                <w:vertAlign w:val="subscript"/>
              </w:rPr>
              <w:t>РД</w:t>
            </w:r>
          </w:p>
        </w:tc>
        <w:tc>
          <w:tcPr>
            <w:tcW w:w="8477" w:type="dxa"/>
          </w:tcPr>
          <w:p w14:paraId="428FBDD3" w14:textId="77777777" w:rsidR="002632FD" w:rsidRPr="00A6218D" w:rsidRDefault="002632FD" w:rsidP="000133A0">
            <w:pPr>
              <w:pStyle w:val="ConsPlusNormal"/>
              <w:jc w:val="both"/>
              <w:rPr>
                <w:rFonts w:ascii="Times New Roman" w:hAnsi="Times New Roman" w:cs="Times New Roman"/>
                <w:sz w:val="28"/>
              </w:rPr>
            </w:pPr>
            <w:r w:rsidRPr="00A6218D">
              <w:rPr>
                <w:rFonts w:ascii="Times New Roman" w:hAnsi="Times New Roman" w:cs="Times New Roman"/>
                <w:sz w:val="28"/>
              </w:rPr>
              <w:t xml:space="preserve">объем средств, направляемых медицинским организациям </w:t>
            </w:r>
            <w:r w:rsidRPr="00A6218D">
              <w:rPr>
                <w:rFonts w:ascii="Times New Roman" w:hAnsi="Times New Roman" w:cs="Times New Roman"/>
                <w:sz w:val="28"/>
              </w:rPr>
              <w:br/>
              <w:t xml:space="preserve">в случае достижения ими значений показателей результативности деятельности согласно бальной оценке (далее – объем средств </w:t>
            </w:r>
            <w:r w:rsidR="00A6218D">
              <w:rPr>
                <w:rFonts w:ascii="Times New Roman" w:hAnsi="Times New Roman" w:cs="Times New Roman"/>
                <w:sz w:val="28"/>
              </w:rPr>
              <w:br/>
            </w:r>
            <w:r w:rsidRPr="00A6218D">
              <w:rPr>
                <w:rFonts w:ascii="Times New Roman" w:hAnsi="Times New Roman" w:cs="Times New Roman"/>
                <w:sz w:val="28"/>
              </w:rPr>
              <w:t>с учетом показателей результативности), рублей.</w:t>
            </w:r>
          </w:p>
          <w:p w14:paraId="1F72240B" w14:textId="77777777" w:rsidR="002632FD" w:rsidRPr="00A6218D" w:rsidRDefault="002632FD" w:rsidP="002632FD">
            <w:pPr>
              <w:pStyle w:val="ConsPlusNormal"/>
              <w:jc w:val="center"/>
              <w:rPr>
                <w:rFonts w:ascii="Times New Roman" w:hAnsi="Times New Roman" w:cs="Times New Roman"/>
                <w:sz w:val="28"/>
              </w:rPr>
            </w:pPr>
          </w:p>
        </w:tc>
      </w:tr>
      <w:tr w:rsidR="00A6218D" w:rsidRPr="00A6218D" w14:paraId="581AD2FB" w14:textId="77777777" w:rsidTr="00A6218D">
        <w:tc>
          <w:tcPr>
            <w:tcW w:w="1588" w:type="dxa"/>
          </w:tcPr>
          <w:p w14:paraId="6186EF16" w14:textId="77777777" w:rsidR="002632FD" w:rsidRPr="00A6218D" w:rsidRDefault="0095509D" w:rsidP="000133A0">
            <w:pPr>
              <w:pStyle w:val="ConsPlusNormal"/>
              <w:jc w:val="center"/>
              <w:rPr>
                <w:rFonts w:ascii="Times New Roman" w:hAnsi="Times New Roman" w:cs="Times New Roman"/>
                <w:sz w:val="28"/>
              </w:rPr>
            </w:pPr>
            <m:oMathPara>
              <m:oMath>
                <m:sSubSup>
                  <m:sSubSupPr>
                    <m:ctrlPr>
                      <w:rPr>
                        <w:rFonts w:ascii="Cambria Math" w:eastAsia="Calibri" w:hAnsi="Cambria Math" w:cs="Times New Roman"/>
                        <w:i/>
                        <w:sz w:val="32"/>
                        <w:szCs w:val="32"/>
                        <w:lang w:eastAsia="en-US"/>
                      </w:rPr>
                    </m:ctrlPr>
                  </m:sSubSupPr>
                  <m:e>
                    <m:r>
                      <w:rPr>
                        <w:rFonts w:ascii="Cambria Math" w:eastAsia="Calibri" w:hAnsi="Cambria Math" w:cs="Times New Roman"/>
                        <w:sz w:val="32"/>
                        <w:szCs w:val="32"/>
                        <w:lang w:eastAsia="en-US"/>
                      </w:rPr>
                      <m:t>ФДП</m:t>
                    </m:r>
                  </m:e>
                  <m:sub>
                    <m:r>
                      <w:rPr>
                        <w:rFonts w:ascii="Cambria Math" w:eastAsia="Calibri" w:hAnsi="Cambria Math" w:cs="Times New Roman"/>
                        <w:sz w:val="32"/>
                        <w:szCs w:val="32"/>
                        <w:lang w:eastAsia="en-US"/>
                      </w:rPr>
                      <m:t>Н</m:t>
                    </m:r>
                  </m:sub>
                  <m:sup>
                    <m:r>
                      <w:rPr>
                        <w:rFonts w:ascii="Cambria Math" w:eastAsia="Calibri" w:hAnsi="Cambria Math" w:cs="Times New Roman"/>
                        <w:sz w:val="32"/>
                        <w:szCs w:val="32"/>
                        <w:lang w:val="en-US" w:eastAsia="en-US"/>
                      </w:rPr>
                      <m:t>i</m:t>
                    </m:r>
                  </m:sup>
                </m:sSubSup>
              </m:oMath>
            </m:oMathPara>
          </w:p>
        </w:tc>
        <w:tc>
          <w:tcPr>
            <w:tcW w:w="8477" w:type="dxa"/>
          </w:tcPr>
          <w:p w14:paraId="108EFA09" w14:textId="77777777" w:rsidR="002632FD" w:rsidRPr="00A6218D" w:rsidRDefault="002632FD" w:rsidP="000133A0">
            <w:pPr>
              <w:pStyle w:val="ConsPlusNormal"/>
              <w:jc w:val="both"/>
              <w:rPr>
                <w:rFonts w:ascii="Times New Roman" w:hAnsi="Times New Roman" w:cs="Times New Roman"/>
                <w:sz w:val="28"/>
              </w:rPr>
            </w:pPr>
            <w:r w:rsidRPr="00A6218D">
              <w:rPr>
                <w:rFonts w:ascii="Times New Roman" w:hAnsi="Times New Roman" w:cs="Times New Roman"/>
                <w:sz w:val="28"/>
              </w:rPr>
              <w:t xml:space="preserve">фактический дифференцированный подушевой норматив финансирования амбулаторной медицинской помощи </w:t>
            </w:r>
            <w:r w:rsidRPr="00A6218D">
              <w:rPr>
                <w:rFonts w:ascii="Times New Roman" w:hAnsi="Times New Roman" w:cs="Times New Roman"/>
                <w:sz w:val="28"/>
              </w:rPr>
              <w:br/>
              <w:t>для i-той медицинской организации, рублей.</w:t>
            </w:r>
          </w:p>
        </w:tc>
      </w:tr>
    </w:tbl>
    <w:p w14:paraId="181CCB5E" w14:textId="77777777" w:rsidR="002632FD" w:rsidRPr="00A6218D" w:rsidRDefault="002632FD" w:rsidP="002632FD">
      <w:pPr>
        <w:pStyle w:val="ConsPlusNormal"/>
        <w:ind w:firstLine="567"/>
        <w:jc w:val="both"/>
        <w:rPr>
          <w:rFonts w:ascii="Times New Roman" w:hAnsi="Times New Roman" w:cs="Times New Roman"/>
          <w:sz w:val="28"/>
        </w:rPr>
      </w:pPr>
    </w:p>
    <w:p w14:paraId="23B28302" w14:textId="77777777" w:rsidR="002632FD" w:rsidRPr="00A6218D" w:rsidRDefault="002632FD" w:rsidP="002632FD">
      <w:pPr>
        <w:pStyle w:val="ConsPlusNormal"/>
        <w:ind w:firstLine="567"/>
        <w:jc w:val="both"/>
        <w:rPr>
          <w:rFonts w:ascii="Times New Roman" w:hAnsi="Times New Roman" w:cs="Times New Roman"/>
          <w:sz w:val="28"/>
        </w:rPr>
      </w:pPr>
      <w:r w:rsidRPr="00A6218D">
        <w:rPr>
          <w:rFonts w:ascii="Times New Roman" w:hAnsi="Times New Roman" w:cs="Times New Roman"/>
          <w:sz w:val="28"/>
        </w:rPr>
        <w:t xml:space="preserve">Мониторинг достижения значений показателей результативности деятельности по каждой медицинской организации и ранжирование медицинских организаций субъекта Российской Федерации проводится Комиссией, частота проведения </w:t>
      </w:r>
      <w:r w:rsidRPr="00A6218D">
        <w:rPr>
          <w:rFonts w:ascii="Times New Roman" w:hAnsi="Times New Roman" w:cs="Times New Roman"/>
          <w:sz w:val="28"/>
        </w:rPr>
        <w:lastRenderedPageBreak/>
        <w:t xml:space="preserve">мониторинга определяется тарифным соглашением, но не реже одного раза </w:t>
      </w:r>
      <w:r w:rsidR="00854314">
        <w:rPr>
          <w:rFonts w:ascii="Times New Roman" w:hAnsi="Times New Roman" w:cs="Times New Roman"/>
          <w:sz w:val="28"/>
        </w:rPr>
        <w:br/>
      </w:r>
      <w:r w:rsidRPr="00A6218D">
        <w:rPr>
          <w:rFonts w:ascii="Times New Roman" w:hAnsi="Times New Roman" w:cs="Times New Roman"/>
          <w:sz w:val="28"/>
        </w:rPr>
        <w:t>в квартал.</w:t>
      </w:r>
    </w:p>
    <w:p w14:paraId="12589D80" w14:textId="77777777" w:rsidR="002632FD" w:rsidRPr="00A6218D" w:rsidRDefault="002632FD" w:rsidP="002632FD">
      <w:pPr>
        <w:pStyle w:val="ConsPlusNormal"/>
        <w:spacing w:before="120"/>
        <w:ind w:firstLine="567"/>
        <w:jc w:val="both"/>
        <w:rPr>
          <w:rFonts w:ascii="Times New Roman" w:hAnsi="Times New Roman" w:cs="Times New Roman"/>
          <w:sz w:val="28"/>
        </w:rPr>
      </w:pPr>
      <w:r w:rsidRPr="00A6218D">
        <w:rPr>
          <w:rFonts w:ascii="Times New Roman" w:hAnsi="Times New Roman" w:cs="Times New Roman"/>
          <w:sz w:val="28"/>
        </w:rPr>
        <w:t xml:space="preserve">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рекомендуется производить по итогам каждого полугодия. </w:t>
      </w:r>
    </w:p>
    <w:p w14:paraId="6C9EECB2" w14:textId="77777777" w:rsidR="002632FD" w:rsidRPr="00A6218D" w:rsidRDefault="002632FD" w:rsidP="002632FD">
      <w:pPr>
        <w:pStyle w:val="ConsPlusNormal"/>
        <w:spacing w:before="120"/>
        <w:ind w:firstLine="567"/>
        <w:jc w:val="both"/>
        <w:rPr>
          <w:rFonts w:ascii="Times New Roman" w:hAnsi="Times New Roman" w:cs="Times New Roman"/>
          <w:sz w:val="28"/>
        </w:rPr>
      </w:pPr>
      <w:r w:rsidRPr="00A6218D">
        <w:rPr>
          <w:rFonts w:ascii="Times New Roman" w:hAnsi="Times New Roman" w:cs="Times New Roman"/>
          <w:sz w:val="28"/>
        </w:rPr>
        <w:t xml:space="preserve">Выплаты по итогам второго полугодия (года) распределяются на основе сведений об оказанной медицинской помощи за период декабрь предыдущего года </w:t>
      </w:r>
      <w:r w:rsidRPr="00A6218D">
        <w:rPr>
          <w:rFonts w:ascii="Times New Roman" w:hAnsi="Times New Roman" w:cs="Times New Roman"/>
          <w:sz w:val="28"/>
        </w:rPr>
        <w:noBreakHyphen/>
        <w:t xml:space="preserve"> ноябрь текущего года (включительно) и включаются в счет за декабрь.</w:t>
      </w:r>
    </w:p>
    <w:p w14:paraId="27EB6785" w14:textId="77777777" w:rsidR="002632FD" w:rsidRPr="00A6218D" w:rsidRDefault="002632FD" w:rsidP="002632FD">
      <w:pPr>
        <w:pStyle w:val="ConsPlusNormal"/>
        <w:spacing w:before="120"/>
        <w:ind w:firstLine="567"/>
        <w:jc w:val="both"/>
        <w:rPr>
          <w:rFonts w:ascii="Times New Roman" w:hAnsi="Times New Roman" w:cs="Times New Roman"/>
          <w:sz w:val="28"/>
        </w:rPr>
      </w:pPr>
      <w:r w:rsidRPr="00A6218D">
        <w:rPr>
          <w:rFonts w:ascii="Times New Roman" w:hAnsi="Times New Roman" w:cs="Times New Roman"/>
          <w:sz w:val="28"/>
        </w:rPr>
        <w:t>Рекомендуемый объем средств, направляемых на выплаты медицинским организациям в случае достижения ими значений показателей результативности деятельности, за первое полугодие, составляет до 30% от общего объема средств, направляемых на выплаты медицинским организациям в случае достижения ими значений показателей результативности деятельности, запланированного на год.</w:t>
      </w:r>
    </w:p>
    <w:p w14:paraId="0CEF20BA" w14:textId="77777777" w:rsidR="002632FD" w:rsidRPr="00A6218D" w:rsidRDefault="002632FD" w:rsidP="002632FD">
      <w:pPr>
        <w:pStyle w:val="ConsPlusNormal"/>
        <w:spacing w:before="120"/>
        <w:ind w:firstLine="567"/>
        <w:jc w:val="both"/>
        <w:rPr>
          <w:rFonts w:ascii="Times New Roman" w:hAnsi="Times New Roman" w:cs="Times New Roman"/>
          <w:sz w:val="28"/>
        </w:rPr>
      </w:pPr>
      <w:r w:rsidRPr="00A6218D">
        <w:rPr>
          <w:rFonts w:ascii="Times New Roman" w:hAnsi="Times New Roman" w:cs="Times New Roman"/>
          <w:sz w:val="28"/>
        </w:rPr>
        <w:t xml:space="preserve">Оставшийся объем средств, направляемых на выплаты медицинским организациям в случае достижения ими значений показателей результативности деятельности, а также средства, не распределенные между медицинскими организациями по итогам первого полугодия, распределяются между медицинскими организациями на основе сведений об оказанной медицинской помощи за период декабрь предыдущего года </w:t>
      </w:r>
      <w:r w:rsidRPr="00A6218D">
        <w:rPr>
          <w:rFonts w:ascii="Times New Roman" w:hAnsi="Times New Roman" w:cs="Times New Roman"/>
          <w:sz w:val="28"/>
        </w:rPr>
        <w:noBreakHyphen/>
        <w:t xml:space="preserve"> ноябрь текущего года (включительно).</w:t>
      </w:r>
    </w:p>
    <w:p w14:paraId="4CC73704" w14:textId="77777777" w:rsidR="002632FD" w:rsidRPr="00A6218D" w:rsidRDefault="002632FD" w:rsidP="002632FD">
      <w:pPr>
        <w:pStyle w:val="ConsPlusNormal"/>
        <w:spacing w:before="120"/>
        <w:ind w:firstLine="567"/>
        <w:jc w:val="both"/>
        <w:rPr>
          <w:rFonts w:ascii="Times New Roman" w:hAnsi="Times New Roman" w:cs="Times New Roman"/>
          <w:sz w:val="28"/>
        </w:rPr>
      </w:pPr>
      <w:r w:rsidRPr="00A6218D">
        <w:rPr>
          <w:rFonts w:ascii="Times New Roman" w:hAnsi="Times New Roman" w:cs="Times New Roman"/>
          <w:sz w:val="28"/>
        </w:rPr>
        <w:t>Приложением к Требованиям определен перечень показателей результативности деятельности медицинских организаций (далее – показатели результативности деятельности).</w:t>
      </w:r>
    </w:p>
    <w:p w14:paraId="11967E2E" w14:textId="77777777" w:rsidR="002632FD" w:rsidRPr="00A6218D" w:rsidRDefault="002632FD" w:rsidP="002632FD">
      <w:pPr>
        <w:pStyle w:val="ConsPlusNormal"/>
        <w:ind w:firstLine="567"/>
        <w:jc w:val="both"/>
        <w:rPr>
          <w:rFonts w:ascii="Times New Roman" w:hAnsi="Times New Roman" w:cs="Times New Roman"/>
          <w:sz w:val="28"/>
        </w:rPr>
      </w:pPr>
      <w:r w:rsidRPr="00A6218D">
        <w:rPr>
          <w:rFonts w:ascii="Times New Roman" w:hAnsi="Times New Roman" w:cs="Times New Roman"/>
          <w:sz w:val="28"/>
        </w:rPr>
        <w:t xml:space="preserve">Показатели результативности деятельности, порядок их применения устанавливаются Тарифным соглашением в соответствии с Требованиями </w:t>
      </w:r>
      <w:r w:rsidR="00854314">
        <w:rPr>
          <w:rFonts w:ascii="Times New Roman" w:hAnsi="Times New Roman" w:cs="Times New Roman"/>
          <w:sz w:val="28"/>
        </w:rPr>
        <w:br/>
      </w:r>
      <w:r w:rsidRPr="00A6218D">
        <w:rPr>
          <w:rFonts w:ascii="Times New Roman" w:hAnsi="Times New Roman" w:cs="Times New Roman"/>
          <w:sz w:val="28"/>
        </w:rPr>
        <w:t xml:space="preserve">и настоящими рекомендациями. При этом коллективными договорами, соглашениями, локальными нормативными актами, заключаемыми в соответствии </w:t>
      </w:r>
      <w:r w:rsidR="00854314">
        <w:rPr>
          <w:rFonts w:ascii="Times New Roman" w:hAnsi="Times New Roman" w:cs="Times New Roman"/>
          <w:sz w:val="28"/>
        </w:rPr>
        <w:br/>
      </w:r>
      <w:r w:rsidRPr="00A6218D">
        <w:rPr>
          <w:rFonts w:ascii="Times New Roman" w:hAnsi="Times New Roman" w:cs="Times New Roman"/>
          <w:sz w:val="28"/>
        </w:rPr>
        <w:t xml:space="preserve">с трудовым законодательством и иными нормативными правовыми актами, содержащими нормы трудового права и регулирующими системы оплаты труда </w:t>
      </w:r>
      <w:r w:rsidR="00854314">
        <w:rPr>
          <w:rFonts w:ascii="Times New Roman" w:hAnsi="Times New Roman" w:cs="Times New Roman"/>
          <w:sz w:val="28"/>
        </w:rPr>
        <w:br/>
      </w:r>
      <w:r w:rsidRPr="00A6218D">
        <w:rPr>
          <w:rFonts w:ascii="Times New Roman" w:hAnsi="Times New Roman" w:cs="Times New Roman"/>
          <w:sz w:val="28"/>
        </w:rPr>
        <w:t>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14:paraId="55736980" w14:textId="77777777" w:rsidR="002632FD" w:rsidRPr="00F80BD2" w:rsidRDefault="002632FD" w:rsidP="002632FD">
      <w:pPr>
        <w:pStyle w:val="ConsPlusNormal"/>
        <w:spacing w:before="120"/>
        <w:ind w:firstLine="567"/>
        <w:jc w:val="both"/>
        <w:rPr>
          <w:rFonts w:ascii="Times New Roman" w:hAnsi="Times New Roman" w:cs="Times New Roman"/>
          <w:sz w:val="28"/>
        </w:rPr>
      </w:pPr>
      <w:r w:rsidRPr="00F80BD2">
        <w:rPr>
          <w:rFonts w:ascii="Times New Roman" w:hAnsi="Times New Roman" w:cs="Times New Roman"/>
          <w:sz w:val="28"/>
        </w:rPr>
        <w:t>Рекомендуемая методика включает разделение показателей на блоки, отражающих результативность оказания медицинской помощи разным категориям населения (взрослому населению, детскому населению, акушерско-гинекологической помощи) в амбулаторных условиях.</w:t>
      </w:r>
    </w:p>
    <w:p w14:paraId="47A33595" w14:textId="77777777" w:rsidR="002632FD" w:rsidRDefault="002632FD" w:rsidP="002632FD">
      <w:pPr>
        <w:pStyle w:val="ConsPlusNormal"/>
        <w:ind w:firstLine="567"/>
        <w:jc w:val="both"/>
        <w:rPr>
          <w:rFonts w:ascii="Times New Roman" w:hAnsi="Times New Roman" w:cs="Times New Roman"/>
          <w:sz w:val="28"/>
        </w:rPr>
      </w:pPr>
      <w:r w:rsidRPr="00F80BD2">
        <w:rPr>
          <w:rFonts w:ascii="Times New Roman" w:hAnsi="Times New Roman" w:cs="Times New Roman"/>
          <w:sz w:val="28"/>
        </w:rPr>
        <w:t>В случае, когда группа показателей результативности одного из б</w:t>
      </w:r>
      <w:r>
        <w:rPr>
          <w:rFonts w:ascii="Times New Roman" w:hAnsi="Times New Roman" w:cs="Times New Roman"/>
          <w:sz w:val="28"/>
        </w:rPr>
        <w:t>л</w:t>
      </w:r>
      <w:r w:rsidRPr="00F80BD2">
        <w:rPr>
          <w:rFonts w:ascii="Times New Roman" w:hAnsi="Times New Roman" w:cs="Times New Roman"/>
          <w:sz w:val="28"/>
        </w:rPr>
        <w:t>ок</w:t>
      </w:r>
      <w:r>
        <w:rPr>
          <w:rFonts w:ascii="Times New Roman" w:hAnsi="Times New Roman" w:cs="Times New Roman"/>
          <w:sz w:val="28"/>
        </w:rPr>
        <w:t>ов</w:t>
      </w:r>
      <w:r w:rsidRPr="00F80BD2">
        <w:rPr>
          <w:rFonts w:ascii="Times New Roman" w:hAnsi="Times New Roman" w:cs="Times New Roman"/>
          <w:sz w:val="28"/>
        </w:rPr>
        <w:t xml:space="preserve"> неприменима для </w:t>
      </w:r>
      <w:r>
        <w:rPr>
          <w:rFonts w:ascii="Times New Roman" w:hAnsi="Times New Roman" w:cs="Times New Roman"/>
          <w:sz w:val="28"/>
        </w:rPr>
        <w:t>конкретной</w:t>
      </w:r>
      <w:r w:rsidRPr="00F80BD2">
        <w:rPr>
          <w:rFonts w:ascii="Times New Roman" w:hAnsi="Times New Roman" w:cs="Times New Roman"/>
          <w:sz w:val="28"/>
        </w:rPr>
        <w:t xml:space="preserve"> медицинской организации и (или) отчетного периода, суммарный максимальный балл и итоговый коэффициент для соответствующей медицинской организации могут рассчитываться без учета этой группы показателей. </w:t>
      </w:r>
    </w:p>
    <w:p w14:paraId="5B4B660D" w14:textId="77777777" w:rsidR="002632FD" w:rsidRPr="00F80BD2" w:rsidRDefault="002632FD" w:rsidP="002632FD">
      <w:pPr>
        <w:pStyle w:val="ConsPlusNormal"/>
        <w:spacing w:before="120"/>
        <w:ind w:firstLine="567"/>
        <w:jc w:val="both"/>
        <w:rPr>
          <w:rFonts w:ascii="Times New Roman" w:hAnsi="Times New Roman" w:cs="Times New Roman"/>
          <w:sz w:val="28"/>
        </w:rPr>
      </w:pPr>
      <w:r w:rsidRPr="00F80BD2">
        <w:rPr>
          <w:rFonts w:ascii="Times New Roman" w:hAnsi="Times New Roman" w:cs="Times New Roman"/>
          <w:sz w:val="28"/>
        </w:rPr>
        <w:t xml:space="preserve">Тарифным соглашением может быть определен порядок применения показателей результативности, а также перечень медицинских организаций (групп медицинских организаций) с указанием показателей результативности, применяемых для указанных медицинских организаций (групп медицинских </w:t>
      </w:r>
      <w:r w:rsidRPr="00F80BD2">
        <w:rPr>
          <w:rFonts w:ascii="Times New Roman" w:hAnsi="Times New Roman" w:cs="Times New Roman"/>
          <w:sz w:val="28"/>
        </w:rPr>
        <w:lastRenderedPageBreak/>
        <w:t>организаций).</w:t>
      </w:r>
    </w:p>
    <w:p w14:paraId="7696E127" w14:textId="77777777" w:rsidR="002632FD" w:rsidRPr="00F80BD2" w:rsidRDefault="002632FD" w:rsidP="002632FD">
      <w:pPr>
        <w:pStyle w:val="ConsPlusNormal"/>
        <w:ind w:firstLine="567"/>
        <w:jc w:val="both"/>
        <w:rPr>
          <w:rFonts w:ascii="Times New Roman" w:hAnsi="Times New Roman" w:cs="Times New Roman"/>
          <w:sz w:val="28"/>
        </w:rPr>
      </w:pPr>
      <w:r w:rsidRPr="00F80BD2">
        <w:rPr>
          <w:rFonts w:ascii="Times New Roman" w:hAnsi="Times New Roman" w:cs="Times New Roman"/>
          <w:sz w:val="28"/>
        </w:rPr>
        <w:t xml:space="preserve">Субъект Российской Федерации вправе использовать при оценке результативности деятельности отдельных медицинских организаций </w:t>
      </w:r>
      <w:r>
        <w:rPr>
          <w:rFonts w:ascii="Times New Roman" w:hAnsi="Times New Roman" w:cs="Times New Roman"/>
          <w:sz w:val="28"/>
        </w:rPr>
        <w:t xml:space="preserve">(в том числе оказывающих медицинскую помощь по профилю «Стоматология») </w:t>
      </w:r>
      <w:r w:rsidRPr="00F80BD2">
        <w:rPr>
          <w:rFonts w:ascii="Times New Roman" w:hAnsi="Times New Roman" w:cs="Times New Roman"/>
          <w:sz w:val="28"/>
        </w:rPr>
        <w:t xml:space="preserve">дополнительный перечень показателей, </w:t>
      </w:r>
      <w:r>
        <w:rPr>
          <w:rFonts w:ascii="Times New Roman" w:hAnsi="Times New Roman" w:cs="Times New Roman"/>
          <w:sz w:val="28"/>
        </w:rPr>
        <w:t>д</w:t>
      </w:r>
      <w:r w:rsidRPr="00F80BD2">
        <w:rPr>
          <w:rFonts w:ascii="Times New Roman" w:hAnsi="Times New Roman" w:cs="Times New Roman"/>
          <w:sz w:val="28"/>
        </w:rPr>
        <w:t xml:space="preserve">ифференцированный с учетом индивидуальных особенностей таких медицинских организаций (профиля, мощности, материально-технической базы, транспортной доступности, возрастной структуры обслуживаемого населения и иных характеристик). </w:t>
      </w:r>
    </w:p>
    <w:p w14:paraId="15488C9B" w14:textId="77777777" w:rsidR="002632FD" w:rsidRPr="00F80BD2" w:rsidRDefault="002632FD" w:rsidP="002632FD">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Каждый показатель, включенный в блок</w:t>
      </w:r>
      <w:r>
        <w:rPr>
          <w:rFonts w:ascii="Times New Roman" w:hAnsi="Times New Roman" w:cs="Times New Roman"/>
          <w:sz w:val="28"/>
        </w:rPr>
        <w:t xml:space="preserve"> (приложение 13 к настоящим рекомендациям)</w:t>
      </w:r>
      <w:r w:rsidRPr="00F80BD2">
        <w:rPr>
          <w:rFonts w:ascii="Times New Roman" w:hAnsi="Times New Roman" w:cs="Times New Roman"/>
          <w:sz w:val="28"/>
        </w:rPr>
        <w:t>, оценивается в баллах, которые суммируются. Методикой предусмотрена максимально возможная сумма баллов по каждому блоку, которая составляет:</w:t>
      </w:r>
    </w:p>
    <w:p w14:paraId="1B46DE78" w14:textId="77777777" w:rsidR="002632FD" w:rsidRPr="00F80BD2" w:rsidRDefault="002632FD" w:rsidP="002632FD">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- 25 баллов для показателей блока 1;</w:t>
      </w:r>
    </w:p>
    <w:p w14:paraId="08D15200" w14:textId="77777777" w:rsidR="002632FD" w:rsidRPr="00F80BD2" w:rsidRDefault="002632FD" w:rsidP="002632FD">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- 10 баллов для показателей блока 2;</w:t>
      </w:r>
    </w:p>
    <w:p w14:paraId="61438A83" w14:textId="77777777" w:rsidR="002632FD" w:rsidRPr="00F80BD2" w:rsidRDefault="002632FD" w:rsidP="002632FD">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- 6 баллов для показателей блока 3.</w:t>
      </w:r>
    </w:p>
    <w:p w14:paraId="7725AC7D" w14:textId="77777777" w:rsidR="002632FD" w:rsidRPr="00F80BD2" w:rsidRDefault="002632FD" w:rsidP="002632FD">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 xml:space="preserve">В зависимости от результатов деятельности медицинской организации </w:t>
      </w:r>
      <w:r w:rsidR="00854314">
        <w:rPr>
          <w:rFonts w:ascii="Times New Roman" w:hAnsi="Times New Roman" w:cs="Times New Roman"/>
          <w:sz w:val="28"/>
        </w:rPr>
        <w:br/>
      </w:r>
      <w:r w:rsidRPr="00F80BD2">
        <w:rPr>
          <w:rFonts w:ascii="Times New Roman" w:hAnsi="Times New Roman" w:cs="Times New Roman"/>
          <w:sz w:val="28"/>
        </w:rPr>
        <w:t>по каждому показателю определяется балл в диапазоне от 0 до 3 баллов.</w:t>
      </w:r>
    </w:p>
    <w:p w14:paraId="7B571CA3" w14:textId="77777777" w:rsidR="002632FD" w:rsidRDefault="002632FD" w:rsidP="002632FD">
      <w:pPr>
        <w:pStyle w:val="ConsPlusNormal"/>
        <w:spacing w:before="120"/>
        <w:ind w:firstLine="567"/>
        <w:jc w:val="both"/>
        <w:rPr>
          <w:rFonts w:ascii="Times New Roman" w:hAnsi="Times New Roman" w:cs="Times New Roman"/>
          <w:sz w:val="28"/>
          <w:szCs w:val="28"/>
        </w:rPr>
      </w:pPr>
      <w:r w:rsidRPr="00F80BD2">
        <w:rPr>
          <w:rFonts w:ascii="Times New Roman" w:hAnsi="Times New Roman" w:cs="Times New Roman"/>
          <w:sz w:val="28"/>
        </w:rPr>
        <w:t xml:space="preserve">С учетом фактического выполнения показателей, медицинское организации распределяются на три группы: </w:t>
      </w:r>
      <w:r w:rsidRPr="00F80BD2">
        <w:rPr>
          <w:rFonts w:ascii="Times New Roman" w:hAnsi="Times New Roman" w:cs="Times New Roman"/>
          <w:sz w:val="28"/>
          <w:lang w:val="en-US"/>
        </w:rPr>
        <w:t>I</w:t>
      </w:r>
      <w:r w:rsidRPr="00F80BD2">
        <w:rPr>
          <w:rFonts w:ascii="Times New Roman" w:hAnsi="Times New Roman" w:cs="Times New Roman"/>
          <w:sz w:val="28"/>
        </w:rPr>
        <w:t xml:space="preserve"> – выполнившие до </w:t>
      </w:r>
      <w:r>
        <w:rPr>
          <w:rFonts w:ascii="Times New Roman" w:hAnsi="Times New Roman" w:cs="Times New Roman"/>
          <w:sz w:val="28"/>
        </w:rPr>
        <w:t>40 процентов</w:t>
      </w:r>
      <w:r w:rsidRPr="00F80BD2">
        <w:rPr>
          <w:rFonts w:ascii="Times New Roman" w:hAnsi="Times New Roman" w:cs="Times New Roman"/>
          <w:sz w:val="28"/>
        </w:rPr>
        <w:t xml:space="preserve"> показателей, </w:t>
      </w:r>
      <w:r w:rsidR="00854314">
        <w:rPr>
          <w:rFonts w:ascii="Times New Roman" w:hAnsi="Times New Roman" w:cs="Times New Roman"/>
          <w:sz w:val="28"/>
        </w:rPr>
        <w:br/>
      </w:r>
      <w:r w:rsidRPr="00F80BD2">
        <w:rPr>
          <w:rFonts w:ascii="Times New Roman" w:hAnsi="Times New Roman" w:cs="Times New Roman"/>
          <w:sz w:val="28"/>
        </w:rPr>
        <w:t xml:space="preserve">II – от </w:t>
      </w:r>
      <w:r>
        <w:rPr>
          <w:rFonts w:ascii="Times New Roman" w:hAnsi="Times New Roman" w:cs="Times New Roman"/>
          <w:sz w:val="28"/>
        </w:rPr>
        <w:t>40 (включительно)</w:t>
      </w:r>
      <w:r w:rsidRPr="00F80BD2">
        <w:rPr>
          <w:rFonts w:ascii="Times New Roman" w:hAnsi="Times New Roman" w:cs="Times New Roman"/>
          <w:sz w:val="28"/>
        </w:rPr>
        <w:t xml:space="preserve"> до </w:t>
      </w:r>
      <w:r>
        <w:rPr>
          <w:rFonts w:ascii="Times New Roman" w:hAnsi="Times New Roman" w:cs="Times New Roman"/>
          <w:sz w:val="28"/>
        </w:rPr>
        <w:t>60 процентов</w:t>
      </w:r>
      <w:r w:rsidRPr="00F80BD2">
        <w:rPr>
          <w:rFonts w:ascii="Times New Roman" w:hAnsi="Times New Roman" w:cs="Times New Roman"/>
          <w:sz w:val="28"/>
        </w:rPr>
        <w:t xml:space="preserve"> показателей, </w:t>
      </w:r>
      <w:r w:rsidRPr="00F80BD2">
        <w:rPr>
          <w:rFonts w:ascii="Times New Roman" w:hAnsi="Times New Roman" w:cs="Times New Roman"/>
          <w:sz w:val="28"/>
          <w:lang w:val="en-US"/>
        </w:rPr>
        <w:t>III</w:t>
      </w:r>
      <w:r w:rsidRPr="00F80BD2">
        <w:rPr>
          <w:rFonts w:ascii="Times New Roman" w:hAnsi="Times New Roman" w:cs="Times New Roman"/>
          <w:sz w:val="28"/>
        </w:rPr>
        <w:t xml:space="preserve"> – </w:t>
      </w:r>
      <w:r>
        <w:rPr>
          <w:rFonts w:ascii="Times New Roman" w:hAnsi="Times New Roman" w:cs="Times New Roman"/>
          <w:sz w:val="28"/>
        </w:rPr>
        <w:t>от</w:t>
      </w:r>
      <w:r w:rsidRPr="00F80BD2">
        <w:rPr>
          <w:rFonts w:ascii="Times New Roman" w:hAnsi="Times New Roman" w:cs="Times New Roman"/>
          <w:sz w:val="28"/>
        </w:rPr>
        <w:t xml:space="preserve"> </w:t>
      </w:r>
      <w:r>
        <w:rPr>
          <w:rFonts w:ascii="Times New Roman" w:hAnsi="Times New Roman" w:cs="Times New Roman"/>
          <w:sz w:val="28"/>
        </w:rPr>
        <w:t>60 (включительно) процентов</w:t>
      </w:r>
      <w:r w:rsidRPr="00F80BD2">
        <w:rPr>
          <w:rFonts w:ascii="Times New Roman" w:hAnsi="Times New Roman" w:cs="Times New Roman"/>
          <w:sz w:val="28"/>
        </w:rPr>
        <w:t xml:space="preserve"> показателей</w:t>
      </w:r>
      <w:r w:rsidRPr="00F80BD2">
        <w:rPr>
          <w:rFonts w:ascii="Times New Roman" w:hAnsi="Times New Roman" w:cs="Times New Roman"/>
          <w:sz w:val="28"/>
          <w:szCs w:val="28"/>
        </w:rPr>
        <w:t>.</w:t>
      </w:r>
      <w:r>
        <w:rPr>
          <w:rFonts w:ascii="Times New Roman" w:hAnsi="Times New Roman" w:cs="Times New Roman"/>
          <w:sz w:val="28"/>
          <w:szCs w:val="28"/>
        </w:rPr>
        <w:t xml:space="preserve"> </w:t>
      </w:r>
    </w:p>
    <w:p w14:paraId="57F28257" w14:textId="77777777" w:rsidR="002632FD" w:rsidRPr="00F80BD2" w:rsidRDefault="002632FD" w:rsidP="002632FD">
      <w:pPr>
        <w:pStyle w:val="ConsPlusNormal"/>
        <w:spacing w:before="120"/>
        <w:ind w:firstLine="567"/>
        <w:jc w:val="both"/>
        <w:rPr>
          <w:rFonts w:ascii="Times New Roman" w:hAnsi="Times New Roman" w:cs="Times New Roman"/>
          <w:sz w:val="28"/>
        </w:rPr>
      </w:pPr>
      <w:r w:rsidRPr="001E3137">
        <w:rPr>
          <w:rFonts w:ascii="Times New Roman" w:hAnsi="Times New Roman" w:cs="Times New Roman"/>
          <w:sz w:val="28"/>
          <w:szCs w:val="28"/>
        </w:rPr>
        <w:t>Рекомендуемый порядок расчета значений показателей результативности деятельности медицинских организаций</w:t>
      </w:r>
      <w:r>
        <w:rPr>
          <w:rFonts w:ascii="Times New Roman" w:hAnsi="Times New Roman" w:cs="Times New Roman"/>
          <w:sz w:val="28"/>
          <w:szCs w:val="28"/>
        </w:rPr>
        <w:t xml:space="preserve"> представлен в приложении </w:t>
      </w:r>
      <w:r>
        <w:rPr>
          <w:rFonts w:ascii="Times New Roman" w:hAnsi="Times New Roman" w:cs="Times New Roman"/>
          <w:sz w:val="28"/>
          <w:szCs w:val="28"/>
        </w:rPr>
        <w:br/>
        <w:t xml:space="preserve">14 к настоящим рекомендациям. </w:t>
      </w:r>
      <w:r w:rsidRPr="00F80BD2">
        <w:rPr>
          <w:rFonts w:ascii="Times New Roman" w:hAnsi="Times New Roman" w:cs="Times New Roman"/>
          <w:sz w:val="28"/>
        </w:rPr>
        <w:t xml:space="preserve">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w:t>
      </w:r>
      <w:r w:rsidR="00854314">
        <w:rPr>
          <w:rFonts w:ascii="Times New Roman" w:hAnsi="Times New Roman" w:cs="Times New Roman"/>
          <w:sz w:val="28"/>
        </w:rPr>
        <w:br/>
      </w:r>
      <w:r w:rsidRPr="00F80BD2">
        <w:rPr>
          <w:rFonts w:ascii="Times New Roman" w:hAnsi="Times New Roman" w:cs="Times New Roman"/>
          <w:sz w:val="28"/>
        </w:rPr>
        <w:t xml:space="preserve">25 числа месяца, следующего за отчетным периодом. </w:t>
      </w:r>
    </w:p>
    <w:p w14:paraId="0D7F1774" w14:textId="77777777" w:rsidR="002632FD" w:rsidRPr="00F80BD2" w:rsidRDefault="002632FD" w:rsidP="002632FD">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 xml:space="preserve">Объем средств, направляемый в медицинские организации по итогам оценки достижения значений показателей результативности деятельности, складывается </w:t>
      </w:r>
      <w:r w:rsidR="00854314">
        <w:rPr>
          <w:rFonts w:ascii="Times New Roman" w:hAnsi="Times New Roman" w:cs="Times New Roman"/>
          <w:sz w:val="28"/>
        </w:rPr>
        <w:br/>
      </w:r>
      <w:r w:rsidRPr="00F80BD2">
        <w:rPr>
          <w:rFonts w:ascii="Times New Roman" w:hAnsi="Times New Roman" w:cs="Times New Roman"/>
          <w:sz w:val="28"/>
        </w:rPr>
        <w:t>из двух частей:</w:t>
      </w:r>
    </w:p>
    <w:p w14:paraId="5FB37A6E" w14:textId="77777777" w:rsidR="002632FD" w:rsidRPr="00F80BD2" w:rsidRDefault="002632FD" w:rsidP="002632FD">
      <w:pPr>
        <w:pStyle w:val="ConsPlusNormal"/>
        <w:spacing w:before="120"/>
        <w:ind w:firstLine="567"/>
        <w:jc w:val="both"/>
        <w:rPr>
          <w:rFonts w:ascii="Times New Roman" w:hAnsi="Times New Roman" w:cs="Times New Roman"/>
          <w:sz w:val="28"/>
        </w:rPr>
      </w:pPr>
      <w:r w:rsidRPr="00F80BD2">
        <w:rPr>
          <w:rFonts w:ascii="Times New Roman" w:hAnsi="Times New Roman" w:cs="Times New Roman"/>
          <w:b/>
          <w:bCs/>
          <w:sz w:val="28"/>
        </w:rPr>
        <w:t>1 часть</w:t>
      </w:r>
      <w:r w:rsidRPr="00F80BD2">
        <w:rPr>
          <w:rFonts w:ascii="Times New Roman" w:hAnsi="Times New Roman" w:cs="Times New Roman"/>
          <w:sz w:val="28"/>
        </w:rPr>
        <w:t xml:space="preserve"> – распределение 70 процентов от объема средств с учетом показателей результативности за соответствующий период.</w:t>
      </w:r>
    </w:p>
    <w:p w14:paraId="036CBE22" w14:textId="77777777" w:rsidR="002632FD" w:rsidRPr="00F80BD2" w:rsidRDefault="002632FD" w:rsidP="002632FD">
      <w:pPr>
        <w:pStyle w:val="ConsPlusNormal"/>
        <w:spacing w:before="120"/>
        <w:ind w:firstLine="567"/>
        <w:contextualSpacing/>
        <w:jc w:val="both"/>
        <w:rPr>
          <w:rFonts w:ascii="Times New Roman" w:hAnsi="Times New Roman" w:cs="Times New Roman"/>
          <w:sz w:val="28"/>
        </w:rPr>
      </w:pPr>
      <w:r w:rsidRPr="00F80BD2">
        <w:rPr>
          <w:rFonts w:ascii="Times New Roman" w:hAnsi="Times New Roman" w:cs="Times New Roman"/>
          <w:sz w:val="28"/>
        </w:rPr>
        <w:t xml:space="preserve">Указанные средства распределяются среди медицинских организаций </w:t>
      </w:r>
      <w:r w:rsidRPr="00F80BD2">
        <w:rPr>
          <w:rFonts w:ascii="Times New Roman" w:hAnsi="Times New Roman" w:cs="Times New Roman"/>
          <w:sz w:val="28"/>
          <w:lang w:val="en-US"/>
        </w:rPr>
        <w:t>II</w:t>
      </w:r>
      <w:r w:rsidRPr="00F80BD2">
        <w:rPr>
          <w:rFonts w:ascii="Times New Roman" w:hAnsi="Times New Roman" w:cs="Times New Roman"/>
          <w:sz w:val="28"/>
        </w:rPr>
        <w:t xml:space="preserve"> </w:t>
      </w:r>
      <w:r>
        <w:rPr>
          <w:rFonts w:ascii="Times New Roman" w:hAnsi="Times New Roman" w:cs="Times New Roman"/>
          <w:sz w:val="28"/>
        </w:rPr>
        <w:t xml:space="preserve">и </w:t>
      </w:r>
      <w:r w:rsidRPr="00F80BD2">
        <w:rPr>
          <w:rFonts w:ascii="Times New Roman" w:hAnsi="Times New Roman" w:cs="Times New Roman"/>
          <w:sz w:val="28"/>
          <w:lang w:val="en-US"/>
        </w:rPr>
        <w:t>III</w:t>
      </w:r>
      <w:r w:rsidRPr="00F80BD2">
        <w:rPr>
          <w:rFonts w:ascii="Times New Roman" w:hAnsi="Times New Roman" w:cs="Times New Roman"/>
          <w:sz w:val="28"/>
        </w:rPr>
        <w:t xml:space="preserve"> групп с учетом численности прикрепленного населения.</w:t>
      </w:r>
    </w:p>
    <w:p w14:paraId="7DC6CE9A" w14:textId="77777777" w:rsidR="002632FD" w:rsidRPr="00F80BD2" w:rsidRDefault="002632FD" w:rsidP="002632FD">
      <w:pPr>
        <w:pStyle w:val="ConsPlusNormal"/>
        <w:ind w:firstLine="567"/>
        <w:jc w:val="both"/>
        <w:rPr>
          <w:rFonts w:ascii="Times New Roman" w:hAnsi="Times New Roman" w:cs="Times New Roman"/>
          <w:sz w:val="28"/>
        </w:rPr>
      </w:pPr>
    </w:p>
    <w:p w14:paraId="4EF0E93F" w14:textId="77777777" w:rsidR="002632FD" w:rsidRDefault="0095509D" w:rsidP="002632FD">
      <w:pPr>
        <w:pStyle w:val="ConsPlusNormal"/>
        <w:jc w:val="center"/>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РД(нас)</m:t>
            </m:r>
          </m:sub>
          <m:sup>
            <m:r>
              <w:rPr>
                <w:rFonts w:ascii="Cambria Math" w:hAnsi="Cambria Math" w:cs="Times New Roman"/>
                <w:sz w:val="28"/>
                <w:lang w:val="en-US"/>
              </w:rPr>
              <m:t>j</m:t>
            </m:r>
          </m:sup>
        </m:sSubSup>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0,7×</m:t>
            </m:r>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m:t>
                </m:r>
              </m:sub>
              <m:sup>
                <m:r>
                  <w:rPr>
                    <w:rFonts w:ascii="Cambria Math" w:hAnsi="Cambria Math" w:cs="Times New Roman"/>
                    <w:sz w:val="28"/>
                    <w:lang w:val="en-US"/>
                  </w:rPr>
                  <m:t>j</m:t>
                </m:r>
              </m:sup>
            </m:sSubSup>
          </m:num>
          <m:den>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Числ</m:t>
                </m:r>
              </m:e>
            </m:nary>
          </m:den>
        </m:f>
      </m:oMath>
      <w:r w:rsidR="002632FD" w:rsidRPr="00F80BD2">
        <w:rPr>
          <w:rFonts w:ascii="Times New Roman" w:hAnsi="Times New Roman" w:cs="Times New Roman"/>
          <w:sz w:val="28"/>
        </w:rPr>
        <w:t xml:space="preserve">, </w:t>
      </w:r>
    </w:p>
    <w:p w14:paraId="0B31071B" w14:textId="77777777" w:rsidR="002632FD" w:rsidRPr="00F80BD2" w:rsidRDefault="002632FD" w:rsidP="002632FD">
      <w:pPr>
        <w:pStyle w:val="ConsPlusNormal"/>
        <w:rPr>
          <w:rFonts w:ascii="Times New Roman" w:hAnsi="Times New Roman" w:cs="Times New Roman"/>
          <w:sz w:val="28"/>
        </w:rPr>
      </w:pPr>
      <w:r w:rsidRPr="00F80BD2">
        <w:rPr>
          <w:rFonts w:ascii="Times New Roman" w:hAnsi="Times New Roman" w:cs="Times New Roman"/>
          <w:sz w:val="28"/>
        </w:rPr>
        <w:t>где:</w:t>
      </w:r>
    </w:p>
    <w:p w14:paraId="72EA5BE4" w14:textId="77777777" w:rsidR="002632FD" w:rsidRPr="00F80BD2" w:rsidRDefault="0095509D" w:rsidP="002632FD">
      <w:pPr>
        <w:pStyle w:val="ConsPlusNormal"/>
        <w:spacing w:after="120"/>
        <w:ind w:left="1560" w:hanging="1276"/>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РД(нас)</m:t>
            </m:r>
          </m:sub>
          <m:sup>
            <m:r>
              <w:rPr>
                <w:rFonts w:ascii="Cambria Math" w:hAnsi="Cambria Math" w:cs="Times New Roman"/>
                <w:sz w:val="28"/>
                <w:lang w:val="en-US"/>
              </w:rPr>
              <m:t>j</m:t>
            </m:r>
          </m:sup>
        </m:sSubSup>
        <m:r>
          <w:rPr>
            <w:rFonts w:ascii="Cambria Math" w:hAnsi="Cambria Math" w:cs="Times New Roman"/>
            <w:sz w:val="28"/>
          </w:rPr>
          <m:t xml:space="preserve">   </m:t>
        </m:r>
      </m:oMath>
      <w:r w:rsidR="002632FD" w:rsidRPr="00F80BD2">
        <w:rPr>
          <w:rFonts w:ascii="Times New Roman" w:hAnsi="Times New Roman" w:cs="Times New Roman"/>
          <w:sz w:val="28"/>
        </w:rPr>
        <w:t xml:space="preserve">объем средств, используемый при распределении 70 процентов </w:t>
      </w:r>
      <w:r w:rsidR="00854314">
        <w:rPr>
          <w:rFonts w:ascii="Times New Roman" w:hAnsi="Times New Roman" w:cs="Times New Roman"/>
          <w:sz w:val="28"/>
        </w:rPr>
        <w:br/>
      </w:r>
      <w:r w:rsidR="002632FD" w:rsidRPr="00F80BD2">
        <w:rPr>
          <w:rFonts w:ascii="Times New Roman" w:hAnsi="Times New Roman" w:cs="Times New Roman"/>
          <w:sz w:val="28"/>
        </w:rPr>
        <w:t xml:space="preserve">от объема средств на стимулирование медицинских организаций </w:t>
      </w:r>
      <w:r w:rsidR="00854314">
        <w:rPr>
          <w:rFonts w:ascii="Times New Roman" w:hAnsi="Times New Roman" w:cs="Times New Roman"/>
          <w:sz w:val="28"/>
        </w:rPr>
        <w:br/>
      </w:r>
      <w:r w:rsidR="002632FD" w:rsidRPr="00F80BD2">
        <w:rPr>
          <w:rFonts w:ascii="Times New Roman" w:hAnsi="Times New Roman" w:cs="Times New Roman"/>
          <w:sz w:val="28"/>
        </w:rPr>
        <w:t xml:space="preserve">за </w:t>
      </w:r>
      <w:r w:rsidR="002632FD" w:rsidRPr="00F80BD2">
        <w:rPr>
          <w:rFonts w:ascii="Times New Roman" w:hAnsi="Times New Roman" w:cs="Times New Roman"/>
          <w:sz w:val="28"/>
          <w:lang w:val="en-US"/>
        </w:rPr>
        <w:t>j</w:t>
      </w:r>
      <w:r w:rsidR="002632FD" w:rsidRPr="00F80BD2">
        <w:rPr>
          <w:rFonts w:ascii="Times New Roman" w:hAnsi="Times New Roman" w:cs="Times New Roman"/>
          <w:sz w:val="28"/>
        </w:rPr>
        <w:t>-ый период, в расчете на 1 прикрепленное лицо, рублей;</w:t>
      </w:r>
    </w:p>
    <w:p w14:paraId="23D425CD" w14:textId="77777777" w:rsidR="002632FD" w:rsidRPr="00F80BD2" w:rsidRDefault="0095509D" w:rsidP="002632FD">
      <w:pPr>
        <w:pStyle w:val="ConsPlusNormal"/>
        <w:spacing w:before="120" w:after="120"/>
        <w:ind w:left="1560" w:hanging="1276"/>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m:t>
            </m:r>
          </m:sub>
          <m:sup>
            <m:r>
              <w:rPr>
                <w:rFonts w:ascii="Cambria Math" w:hAnsi="Cambria Math" w:cs="Times New Roman"/>
                <w:sz w:val="28"/>
                <w:lang w:val="en-US"/>
              </w:rPr>
              <m:t>j</m:t>
            </m:r>
          </m:sup>
        </m:sSubSup>
      </m:oMath>
      <w:r w:rsidR="002632FD">
        <w:rPr>
          <w:rFonts w:ascii="Times New Roman" w:hAnsi="Times New Roman" w:cs="Times New Roman"/>
          <w:sz w:val="28"/>
        </w:rPr>
        <w:t xml:space="preserve">    </w:t>
      </w:r>
      <w:r w:rsidR="002632FD" w:rsidRPr="00F80BD2">
        <w:rPr>
          <w:rFonts w:ascii="Times New Roman" w:hAnsi="Times New Roman" w:cs="Times New Roman"/>
          <w:sz w:val="28"/>
        </w:rPr>
        <w:t xml:space="preserve">совокупный объем средств на стимулирование медицинских организаций за </w:t>
      </w:r>
      <w:r w:rsidR="002632FD" w:rsidRPr="00F80BD2">
        <w:rPr>
          <w:rFonts w:ascii="Times New Roman" w:hAnsi="Times New Roman" w:cs="Times New Roman"/>
          <w:sz w:val="28"/>
          <w:lang w:val="en-US"/>
        </w:rPr>
        <w:t>j</w:t>
      </w:r>
      <w:r w:rsidR="002632FD" w:rsidRPr="00F80BD2">
        <w:rPr>
          <w:rFonts w:ascii="Times New Roman" w:hAnsi="Times New Roman" w:cs="Times New Roman"/>
          <w:sz w:val="28"/>
        </w:rPr>
        <w:t>-ый период, рублей;</w:t>
      </w:r>
    </w:p>
    <w:p w14:paraId="1CBAF993" w14:textId="77777777" w:rsidR="002632FD" w:rsidRPr="00F80BD2" w:rsidRDefault="0095509D" w:rsidP="002632FD">
      <w:pPr>
        <w:pStyle w:val="ConsPlusNormal"/>
        <w:spacing w:before="120"/>
        <w:ind w:left="1560" w:hanging="1276"/>
        <w:jc w:val="both"/>
        <w:rPr>
          <w:rFonts w:ascii="Times New Roman" w:eastAsiaTheme="minorEastAsia" w:hAnsi="Times New Roman" w:cs="Times New Roman"/>
          <w:sz w:val="28"/>
          <w:szCs w:val="28"/>
        </w:rPr>
      </w:pPr>
      <m:oMath>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Числ</m:t>
            </m:r>
          </m:e>
        </m:nary>
      </m:oMath>
      <w:r w:rsidR="002632FD">
        <w:rPr>
          <w:rFonts w:ascii="Times New Roman" w:hAnsi="Times New Roman" w:cs="Times New Roman"/>
          <w:sz w:val="28"/>
        </w:rPr>
        <w:t xml:space="preserve">   </w:t>
      </w:r>
      <w:r w:rsidR="002632FD" w:rsidRPr="00F80BD2">
        <w:rPr>
          <w:rFonts w:ascii="Times New Roman" w:eastAsiaTheme="minorEastAsia" w:hAnsi="Times New Roman" w:cs="Times New Roman"/>
          <w:sz w:val="28"/>
          <w:szCs w:val="28"/>
        </w:rPr>
        <w:t xml:space="preserve">численность прикрепленного населения в </w:t>
      </w:r>
      <w:r w:rsidR="002632FD" w:rsidRPr="00F80BD2">
        <w:rPr>
          <w:rFonts w:ascii="Times New Roman" w:eastAsiaTheme="minorEastAsia" w:hAnsi="Times New Roman" w:cs="Times New Roman"/>
          <w:sz w:val="28"/>
          <w:szCs w:val="28"/>
          <w:lang w:val="en-US"/>
        </w:rPr>
        <w:t>j</w:t>
      </w:r>
      <w:r w:rsidR="002632FD" w:rsidRPr="00F80BD2">
        <w:rPr>
          <w:rFonts w:ascii="Times New Roman" w:eastAsiaTheme="minorEastAsia" w:hAnsi="Times New Roman" w:cs="Times New Roman"/>
          <w:sz w:val="28"/>
          <w:szCs w:val="28"/>
        </w:rPr>
        <w:t xml:space="preserve">-м периоде ко всем медицинским организациям </w:t>
      </w:r>
      <w:r w:rsidR="002632FD" w:rsidRPr="00F80BD2">
        <w:rPr>
          <w:rFonts w:ascii="Times New Roman" w:hAnsi="Times New Roman" w:cs="Times New Roman"/>
          <w:sz w:val="28"/>
          <w:lang w:val="en-US"/>
        </w:rPr>
        <w:t>II</w:t>
      </w:r>
      <w:r w:rsidR="002632FD" w:rsidRPr="00F80BD2">
        <w:rPr>
          <w:rFonts w:ascii="Times New Roman" w:hAnsi="Times New Roman" w:cs="Times New Roman"/>
          <w:sz w:val="28"/>
        </w:rPr>
        <w:t xml:space="preserve"> </w:t>
      </w:r>
      <w:r w:rsidR="002632FD">
        <w:rPr>
          <w:rFonts w:ascii="Times New Roman" w:hAnsi="Times New Roman" w:cs="Times New Roman"/>
          <w:sz w:val="28"/>
        </w:rPr>
        <w:t xml:space="preserve">и </w:t>
      </w:r>
      <w:r w:rsidR="002632FD" w:rsidRPr="00F80BD2">
        <w:rPr>
          <w:rFonts w:ascii="Times New Roman" w:hAnsi="Times New Roman" w:cs="Times New Roman"/>
          <w:sz w:val="28"/>
          <w:lang w:val="en-US"/>
        </w:rPr>
        <w:t>III</w:t>
      </w:r>
      <w:r w:rsidR="002632FD" w:rsidRPr="00F80BD2">
        <w:rPr>
          <w:rFonts w:ascii="Times New Roman" w:hAnsi="Times New Roman" w:cs="Times New Roman"/>
          <w:sz w:val="28"/>
        </w:rPr>
        <w:t xml:space="preserve"> групп</w:t>
      </w:r>
      <w:r w:rsidR="002632FD" w:rsidRPr="00F80BD2">
        <w:rPr>
          <w:rFonts w:ascii="Times New Roman" w:eastAsiaTheme="minorEastAsia" w:hAnsi="Times New Roman" w:cs="Times New Roman"/>
          <w:sz w:val="28"/>
          <w:szCs w:val="28"/>
        </w:rPr>
        <w:t>.</w:t>
      </w:r>
    </w:p>
    <w:p w14:paraId="4C05368C" w14:textId="77777777" w:rsidR="002632FD" w:rsidRPr="00F80BD2" w:rsidRDefault="002632FD" w:rsidP="002632FD">
      <w:pPr>
        <w:spacing w:before="120"/>
        <w:ind w:firstLine="567"/>
        <w:jc w:val="both"/>
        <w:rPr>
          <w:sz w:val="28"/>
          <w:szCs w:val="28"/>
        </w:rPr>
      </w:pPr>
      <w:r w:rsidRPr="00F80BD2">
        <w:rPr>
          <w:sz w:val="28"/>
          <w:szCs w:val="28"/>
        </w:rPr>
        <w:lastRenderedPageBreak/>
        <w:t xml:space="preserve">В качестве численности прикрепленного населения к конкретной </w:t>
      </w:r>
      <w:r w:rsidRPr="00F80BD2">
        <w:rPr>
          <w:sz w:val="28"/>
        </w:rPr>
        <w:t xml:space="preserve">медицинской организации </w:t>
      </w:r>
      <w:r w:rsidRPr="00F80BD2">
        <w:rPr>
          <w:sz w:val="28"/>
          <w:szCs w:val="28"/>
        </w:rPr>
        <w:t xml:space="preserve">рекомендуется использовать среднюю численность за период. Например, при осуществлении выплат по итогам достижения показателей результативности ежегодно среднюю численность рекомендуется рассчитывать </w:t>
      </w:r>
      <w:r w:rsidR="00A6218D">
        <w:rPr>
          <w:sz w:val="28"/>
          <w:szCs w:val="28"/>
        </w:rPr>
        <w:br/>
      </w:r>
      <w:r w:rsidRPr="00F80BD2">
        <w:rPr>
          <w:sz w:val="28"/>
          <w:szCs w:val="28"/>
        </w:rPr>
        <w:t>по формуле:</w:t>
      </w:r>
    </w:p>
    <w:p w14:paraId="7F0A70E6" w14:textId="77777777" w:rsidR="002632FD" w:rsidRPr="00F80BD2" w:rsidRDefault="002632FD" w:rsidP="002632FD">
      <w:pPr>
        <w:ind w:firstLine="567"/>
        <w:jc w:val="both"/>
        <w:rPr>
          <w:sz w:val="28"/>
          <w:szCs w:val="28"/>
        </w:rPr>
      </w:pPr>
    </w:p>
    <w:p w14:paraId="4E9A11CD" w14:textId="77777777" w:rsidR="002632FD" w:rsidRDefault="0095509D" w:rsidP="002632FD">
      <w:pPr>
        <w:jc w:val="center"/>
        <w:rPr>
          <w:rFonts w:eastAsiaTheme="minorEastAsia"/>
          <w:sz w:val="28"/>
          <w:szCs w:val="28"/>
        </w:rPr>
      </w:pPr>
      <m:oMath>
        <m:sSubSup>
          <m:sSubSupPr>
            <m:ctrlPr>
              <w:rPr>
                <w:rFonts w:ascii="Cambria Math" w:hAnsi="Cambria Math"/>
                <w:b/>
                <w:i/>
                <w:sz w:val="28"/>
                <w:szCs w:val="20"/>
              </w:rPr>
            </m:ctrlPr>
          </m:sSubSupPr>
          <m:e>
            <m:r>
              <m:rPr>
                <m:sty m:val="bi"/>
              </m:rPr>
              <w:rPr>
                <w:rFonts w:ascii="Cambria Math" w:hAnsi="Cambria Math"/>
                <w:sz w:val="28"/>
              </w:rPr>
              <m:t>Числ</m:t>
            </m:r>
          </m:e>
          <m:sub>
            <m:r>
              <m:rPr>
                <m:sty m:val="bi"/>
              </m:rPr>
              <w:rPr>
                <w:rFonts w:ascii="Cambria Math" w:hAnsi="Cambria Math"/>
                <w:sz w:val="28"/>
              </w:rPr>
              <m:t>i</m:t>
            </m:r>
          </m:sub>
          <m:sup>
            <m:r>
              <m:rPr>
                <m:sty m:val="bi"/>
              </m:rPr>
              <w:rPr>
                <w:rFonts w:ascii="Cambria Math" w:hAnsi="Cambria Math"/>
                <w:sz w:val="28"/>
                <w:lang w:val="en-US"/>
              </w:rPr>
              <m:t>j</m:t>
            </m:r>
          </m:sup>
        </m:sSubSup>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мес1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мес2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мес11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мес12</m:t>
                </m:r>
              </m:sub>
            </m:sSub>
          </m:num>
          <m:den>
            <m:r>
              <w:rPr>
                <w:rFonts w:ascii="Cambria Math" w:hAnsi="Cambria Math"/>
                <w:sz w:val="28"/>
                <w:szCs w:val="28"/>
              </w:rPr>
              <m:t>12</m:t>
            </m:r>
          </m:den>
        </m:f>
      </m:oMath>
      <w:r w:rsidR="002632FD" w:rsidRPr="00F80BD2">
        <w:rPr>
          <w:rFonts w:eastAsiaTheme="minorEastAsia"/>
          <w:sz w:val="28"/>
          <w:szCs w:val="28"/>
        </w:rPr>
        <w:t xml:space="preserve">, </w:t>
      </w:r>
    </w:p>
    <w:p w14:paraId="07A9D532" w14:textId="77777777" w:rsidR="002632FD" w:rsidRPr="00F80BD2" w:rsidRDefault="002632FD" w:rsidP="002632FD">
      <w:pPr>
        <w:rPr>
          <w:rFonts w:eastAsiaTheme="minorEastAsia"/>
          <w:sz w:val="28"/>
          <w:szCs w:val="28"/>
        </w:rPr>
      </w:pPr>
      <w:r w:rsidRPr="00F80BD2">
        <w:rPr>
          <w:rFonts w:eastAsiaTheme="minorEastAsia"/>
          <w:sz w:val="28"/>
          <w:szCs w:val="28"/>
        </w:rPr>
        <w:t>где:</w:t>
      </w:r>
    </w:p>
    <w:p w14:paraId="19648BF9" w14:textId="77777777" w:rsidR="002632FD" w:rsidRPr="00F80BD2" w:rsidRDefault="0095509D" w:rsidP="002632FD">
      <w:pPr>
        <w:spacing w:before="120"/>
        <w:ind w:left="1560" w:hanging="1276"/>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мес</m:t>
            </m:r>
          </m:sub>
        </m:sSub>
      </m:oMath>
      <w:r w:rsidR="002632FD" w:rsidRPr="00F80BD2">
        <w:rPr>
          <w:rFonts w:eastAsiaTheme="minorEastAsia"/>
          <w:sz w:val="28"/>
          <w:szCs w:val="28"/>
        </w:rPr>
        <w:t xml:space="preserve"> </w:t>
      </w:r>
      <w:r w:rsidR="002632FD">
        <w:rPr>
          <w:rFonts w:eastAsiaTheme="minorEastAsia"/>
          <w:sz w:val="28"/>
          <w:szCs w:val="28"/>
        </w:rPr>
        <w:t xml:space="preserve">   </w:t>
      </w:r>
      <w:r w:rsidR="002632FD" w:rsidRPr="00F80BD2">
        <w:rPr>
          <w:rFonts w:eastAsiaTheme="minorEastAsia"/>
          <w:sz w:val="28"/>
          <w:szCs w:val="28"/>
        </w:rPr>
        <w:t xml:space="preserve"> среднегодовая численность прикрепленного населения к </w:t>
      </w:r>
      <w:r w:rsidR="002632FD" w:rsidRPr="00F80BD2">
        <w:rPr>
          <w:rFonts w:eastAsiaTheme="minorEastAsia"/>
          <w:sz w:val="28"/>
          <w:szCs w:val="28"/>
          <w:lang w:val="en-US"/>
        </w:rPr>
        <w:t>i</w:t>
      </w:r>
      <w:r w:rsidR="002632FD" w:rsidRPr="00F80BD2">
        <w:rPr>
          <w:rFonts w:eastAsiaTheme="minorEastAsia"/>
          <w:sz w:val="28"/>
          <w:szCs w:val="28"/>
        </w:rPr>
        <w:t xml:space="preserve">-той медицинской организации в </w:t>
      </w:r>
      <w:r w:rsidR="002632FD" w:rsidRPr="00F80BD2">
        <w:rPr>
          <w:rFonts w:eastAsiaTheme="minorEastAsia"/>
          <w:sz w:val="28"/>
          <w:szCs w:val="28"/>
          <w:lang w:val="en-US"/>
        </w:rPr>
        <w:t>j</w:t>
      </w:r>
      <w:r w:rsidR="002632FD" w:rsidRPr="00F80BD2">
        <w:rPr>
          <w:rFonts w:eastAsiaTheme="minorEastAsia"/>
          <w:sz w:val="28"/>
          <w:szCs w:val="28"/>
        </w:rPr>
        <w:t>-м году, человек;</w:t>
      </w:r>
    </w:p>
    <w:p w14:paraId="415A9AC3" w14:textId="77777777" w:rsidR="002632FD" w:rsidRPr="00F80BD2" w:rsidRDefault="0095509D" w:rsidP="002632FD">
      <w:pPr>
        <w:spacing w:before="120"/>
        <w:ind w:left="1560" w:hanging="1276"/>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мес1</m:t>
            </m:r>
          </m:sub>
        </m:sSub>
      </m:oMath>
      <w:r w:rsidR="002632FD" w:rsidRPr="00F80BD2">
        <w:rPr>
          <w:rFonts w:eastAsiaTheme="minorEastAsia"/>
          <w:sz w:val="28"/>
          <w:szCs w:val="28"/>
        </w:rPr>
        <w:t xml:space="preserve"> </w:t>
      </w:r>
      <w:r w:rsidR="002632FD">
        <w:rPr>
          <w:rFonts w:eastAsiaTheme="minorEastAsia"/>
          <w:sz w:val="28"/>
          <w:szCs w:val="28"/>
        </w:rPr>
        <w:t xml:space="preserve">  </w:t>
      </w:r>
      <w:r w:rsidR="002632FD" w:rsidRPr="00F80BD2">
        <w:rPr>
          <w:rFonts w:eastAsiaTheme="minorEastAsia"/>
          <w:sz w:val="28"/>
          <w:szCs w:val="28"/>
        </w:rPr>
        <w:t xml:space="preserve"> численность прикрепленного населения к </w:t>
      </w:r>
      <w:r w:rsidR="002632FD" w:rsidRPr="00F80BD2">
        <w:rPr>
          <w:rFonts w:eastAsiaTheme="minorEastAsia"/>
          <w:sz w:val="28"/>
          <w:szCs w:val="28"/>
          <w:lang w:val="en-US"/>
        </w:rPr>
        <w:t>i</w:t>
      </w:r>
      <w:r w:rsidR="002632FD" w:rsidRPr="00F80BD2">
        <w:rPr>
          <w:rFonts w:eastAsiaTheme="minorEastAsia"/>
          <w:sz w:val="28"/>
          <w:szCs w:val="28"/>
        </w:rPr>
        <w:t xml:space="preserve">-той медицинской организации по состоянию на 1 число первого месяца </w:t>
      </w:r>
      <w:r w:rsidR="002632FD" w:rsidRPr="00F80BD2">
        <w:rPr>
          <w:rFonts w:eastAsiaTheme="minorEastAsia"/>
          <w:sz w:val="28"/>
          <w:szCs w:val="28"/>
          <w:lang w:val="en-US"/>
        </w:rPr>
        <w:t>j</w:t>
      </w:r>
      <w:r w:rsidR="002632FD" w:rsidRPr="00F80BD2">
        <w:rPr>
          <w:rFonts w:eastAsiaTheme="minorEastAsia"/>
          <w:sz w:val="28"/>
          <w:szCs w:val="28"/>
        </w:rPr>
        <w:t>-го года, человек;</w:t>
      </w:r>
    </w:p>
    <w:p w14:paraId="4BEFF35F" w14:textId="77777777" w:rsidR="002632FD" w:rsidRPr="00F80BD2" w:rsidRDefault="0095509D" w:rsidP="002632FD">
      <w:pPr>
        <w:spacing w:before="120"/>
        <w:ind w:left="1560" w:hanging="1276"/>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мес2</m:t>
            </m:r>
          </m:sub>
        </m:sSub>
      </m:oMath>
      <w:r w:rsidR="002632FD" w:rsidRPr="00F80BD2">
        <w:rPr>
          <w:rFonts w:eastAsiaTheme="minorEastAsia"/>
          <w:sz w:val="28"/>
          <w:szCs w:val="28"/>
        </w:rPr>
        <w:t xml:space="preserve"> </w:t>
      </w:r>
      <w:r w:rsidR="002632FD">
        <w:rPr>
          <w:rFonts w:eastAsiaTheme="minorEastAsia"/>
          <w:sz w:val="28"/>
          <w:szCs w:val="28"/>
        </w:rPr>
        <w:t xml:space="preserve">  </w:t>
      </w:r>
      <w:r w:rsidR="002632FD" w:rsidRPr="00F80BD2">
        <w:rPr>
          <w:rFonts w:eastAsiaTheme="minorEastAsia"/>
          <w:sz w:val="28"/>
          <w:szCs w:val="28"/>
        </w:rPr>
        <w:t xml:space="preserve"> численность прикрепленного населения к </w:t>
      </w:r>
      <w:r w:rsidR="002632FD" w:rsidRPr="00F80BD2">
        <w:rPr>
          <w:rFonts w:eastAsiaTheme="minorEastAsia"/>
          <w:sz w:val="28"/>
          <w:szCs w:val="28"/>
          <w:lang w:val="en-US"/>
        </w:rPr>
        <w:t>i</w:t>
      </w:r>
      <w:r w:rsidR="002632FD" w:rsidRPr="00F80BD2">
        <w:rPr>
          <w:rFonts w:eastAsiaTheme="minorEastAsia"/>
          <w:sz w:val="28"/>
          <w:szCs w:val="28"/>
        </w:rPr>
        <w:t xml:space="preserve">-той медицинской организации по состоянию на 1 число второго месяца года, следующего за </w:t>
      </w:r>
      <w:r w:rsidR="002632FD" w:rsidRPr="00F80BD2">
        <w:rPr>
          <w:rFonts w:eastAsiaTheme="minorEastAsia"/>
          <w:sz w:val="28"/>
          <w:szCs w:val="28"/>
          <w:lang w:val="en-US"/>
        </w:rPr>
        <w:t>j</w:t>
      </w:r>
      <w:r w:rsidR="002632FD" w:rsidRPr="00F80BD2">
        <w:rPr>
          <w:rFonts w:eastAsiaTheme="minorEastAsia"/>
          <w:sz w:val="28"/>
          <w:szCs w:val="28"/>
        </w:rPr>
        <w:t>-тым, человек;</w:t>
      </w:r>
    </w:p>
    <w:p w14:paraId="4F5856C2" w14:textId="77777777" w:rsidR="002632FD" w:rsidRPr="00F80BD2" w:rsidRDefault="0095509D" w:rsidP="002632FD">
      <w:pPr>
        <w:spacing w:before="120"/>
        <w:ind w:left="1560" w:hanging="1276"/>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мес11</m:t>
            </m:r>
          </m:sub>
        </m:sSub>
      </m:oMath>
      <w:r w:rsidR="002632FD" w:rsidRPr="00F80BD2">
        <w:rPr>
          <w:rFonts w:eastAsiaTheme="minorEastAsia"/>
          <w:sz w:val="28"/>
          <w:szCs w:val="28"/>
        </w:rPr>
        <w:t xml:space="preserve"> </w:t>
      </w:r>
      <w:r w:rsidR="002632FD">
        <w:rPr>
          <w:rFonts w:eastAsiaTheme="minorEastAsia"/>
          <w:sz w:val="28"/>
          <w:szCs w:val="28"/>
        </w:rPr>
        <w:t xml:space="preserve">  </w:t>
      </w:r>
      <w:r w:rsidR="002632FD" w:rsidRPr="00F80BD2">
        <w:rPr>
          <w:rFonts w:eastAsiaTheme="minorEastAsia"/>
          <w:sz w:val="28"/>
          <w:szCs w:val="28"/>
        </w:rPr>
        <w:t xml:space="preserve">численность прикрепленного населения к </w:t>
      </w:r>
      <w:r w:rsidR="002632FD" w:rsidRPr="00F80BD2">
        <w:rPr>
          <w:rFonts w:eastAsiaTheme="minorEastAsia"/>
          <w:sz w:val="28"/>
          <w:szCs w:val="28"/>
          <w:lang w:val="en-US"/>
        </w:rPr>
        <w:t>i</w:t>
      </w:r>
      <w:r w:rsidR="002632FD" w:rsidRPr="00F80BD2">
        <w:rPr>
          <w:rFonts w:eastAsiaTheme="minorEastAsia"/>
          <w:sz w:val="28"/>
          <w:szCs w:val="28"/>
        </w:rPr>
        <w:t xml:space="preserve">-той медицинской организации по состоянию на 1 число одиннадцатого месяца </w:t>
      </w:r>
      <w:r w:rsidR="002632FD" w:rsidRPr="00F80BD2">
        <w:rPr>
          <w:rFonts w:eastAsiaTheme="minorEastAsia"/>
          <w:sz w:val="28"/>
          <w:szCs w:val="28"/>
          <w:lang w:val="en-US"/>
        </w:rPr>
        <w:t>j</w:t>
      </w:r>
      <w:r w:rsidR="002632FD" w:rsidRPr="00F80BD2">
        <w:rPr>
          <w:rFonts w:eastAsiaTheme="minorEastAsia"/>
          <w:sz w:val="28"/>
          <w:szCs w:val="28"/>
        </w:rPr>
        <w:t>-го года, человек;</w:t>
      </w:r>
    </w:p>
    <w:p w14:paraId="0B0522C0" w14:textId="77777777" w:rsidR="002632FD" w:rsidRDefault="0095509D" w:rsidP="002632FD">
      <w:pPr>
        <w:spacing w:before="120"/>
        <w:ind w:left="1560" w:hanging="1276"/>
        <w:jc w:val="both"/>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Ч</m:t>
            </m:r>
          </m:e>
          <m:sub>
            <m:r>
              <w:rPr>
                <w:rFonts w:ascii="Cambria Math" w:hAnsi="Cambria Math"/>
                <w:sz w:val="28"/>
                <w:szCs w:val="28"/>
              </w:rPr>
              <m:t>мес1</m:t>
            </m:r>
            <m:r>
              <m:rPr>
                <m:sty m:val="bi"/>
              </m:rPr>
              <w:rPr>
                <w:rFonts w:ascii="Cambria Math" w:hAnsi="Cambria Math"/>
                <w:sz w:val="28"/>
                <w:szCs w:val="28"/>
              </w:rPr>
              <m:t>2</m:t>
            </m:r>
          </m:sub>
        </m:sSub>
      </m:oMath>
      <w:r w:rsidR="002632FD" w:rsidRPr="00F80BD2">
        <w:rPr>
          <w:rFonts w:eastAsiaTheme="minorEastAsia"/>
          <w:sz w:val="28"/>
          <w:szCs w:val="28"/>
        </w:rPr>
        <w:t xml:space="preserve"> </w:t>
      </w:r>
      <w:r w:rsidR="002632FD">
        <w:rPr>
          <w:rFonts w:eastAsiaTheme="minorEastAsia"/>
          <w:sz w:val="28"/>
          <w:szCs w:val="28"/>
        </w:rPr>
        <w:t xml:space="preserve"> </w:t>
      </w:r>
      <w:r w:rsidR="002632FD" w:rsidRPr="00F80BD2">
        <w:rPr>
          <w:rFonts w:eastAsiaTheme="minorEastAsia"/>
          <w:sz w:val="28"/>
          <w:szCs w:val="28"/>
        </w:rPr>
        <w:t xml:space="preserve"> численность прикрепленного населения к </w:t>
      </w:r>
      <w:r w:rsidR="002632FD" w:rsidRPr="00F80BD2">
        <w:rPr>
          <w:rFonts w:eastAsiaTheme="minorEastAsia"/>
          <w:sz w:val="28"/>
          <w:szCs w:val="28"/>
          <w:lang w:val="en-US"/>
        </w:rPr>
        <w:t>i</w:t>
      </w:r>
      <w:r w:rsidR="002632FD" w:rsidRPr="00F80BD2">
        <w:rPr>
          <w:rFonts w:eastAsiaTheme="minorEastAsia"/>
          <w:sz w:val="28"/>
          <w:szCs w:val="28"/>
        </w:rPr>
        <w:t xml:space="preserve">-той медицинской организации по состоянию на 1 число двенадцатого месяца </w:t>
      </w:r>
      <w:r w:rsidR="002632FD" w:rsidRPr="00F80BD2">
        <w:rPr>
          <w:rFonts w:eastAsiaTheme="minorEastAsia"/>
          <w:sz w:val="28"/>
          <w:szCs w:val="28"/>
          <w:lang w:val="en-US"/>
        </w:rPr>
        <w:t>j</w:t>
      </w:r>
      <w:r w:rsidR="002632FD" w:rsidRPr="00F80BD2">
        <w:rPr>
          <w:rFonts w:eastAsiaTheme="minorEastAsia"/>
          <w:sz w:val="28"/>
          <w:szCs w:val="28"/>
        </w:rPr>
        <w:t>-го года, человек.</w:t>
      </w:r>
    </w:p>
    <w:p w14:paraId="5F12E428" w14:textId="77777777" w:rsidR="002632FD" w:rsidRPr="00F80BD2" w:rsidRDefault="002632FD" w:rsidP="002632FD">
      <w:pPr>
        <w:spacing w:before="120"/>
        <w:ind w:firstLine="567"/>
        <w:jc w:val="both"/>
        <w:rPr>
          <w:sz w:val="28"/>
        </w:rPr>
      </w:pPr>
      <w:r w:rsidRPr="00F80BD2">
        <w:rPr>
          <w:sz w:val="28"/>
        </w:rPr>
        <w:t xml:space="preserve">Объем средств, направляемый в </w:t>
      </w:r>
      <w:r w:rsidRPr="00F80BD2">
        <w:rPr>
          <w:sz w:val="28"/>
          <w:lang w:val="en-US"/>
        </w:rPr>
        <w:t>i</w:t>
      </w:r>
      <w:r w:rsidRPr="00F80BD2">
        <w:rPr>
          <w:sz w:val="28"/>
        </w:rPr>
        <w:t xml:space="preserve">-ю медицинскую организацию </w:t>
      </w:r>
      <w:r w:rsidRPr="00F80BD2">
        <w:rPr>
          <w:sz w:val="28"/>
          <w:lang w:val="en-US"/>
        </w:rPr>
        <w:t>II</w:t>
      </w:r>
      <w:r w:rsidRPr="00F80BD2">
        <w:rPr>
          <w:sz w:val="28"/>
        </w:rPr>
        <w:t xml:space="preserve"> </w:t>
      </w:r>
      <w:r>
        <w:rPr>
          <w:sz w:val="28"/>
        </w:rPr>
        <w:t xml:space="preserve">и </w:t>
      </w:r>
      <w:r w:rsidRPr="00F80BD2">
        <w:rPr>
          <w:sz w:val="28"/>
          <w:lang w:val="en-US"/>
        </w:rPr>
        <w:t>III</w:t>
      </w:r>
      <w:r w:rsidRPr="00F80BD2">
        <w:rPr>
          <w:sz w:val="28"/>
        </w:rPr>
        <w:t xml:space="preserve"> групп</w:t>
      </w:r>
      <w:r w:rsidRPr="00F80BD2">
        <w:rPr>
          <w:rFonts w:eastAsiaTheme="minorEastAsia"/>
          <w:sz w:val="28"/>
          <w:szCs w:val="28"/>
        </w:rPr>
        <w:t xml:space="preserve"> </w:t>
      </w:r>
      <w:r w:rsidR="00A6218D">
        <w:rPr>
          <w:rFonts w:eastAsiaTheme="minorEastAsia"/>
          <w:sz w:val="28"/>
          <w:szCs w:val="28"/>
        </w:rPr>
        <w:br/>
      </w:r>
      <w:r w:rsidRPr="00F80BD2">
        <w:rPr>
          <w:rFonts w:eastAsiaTheme="minorEastAsia"/>
          <w:sz w:val="28"/>
          <w:szCs w:val="28"/>
        </w:rPr>
        <w:t xml:space="preserve">за </w:t>
      </w:r>
      <w:r w:rsidRPr="00F80BD2">
        <w:rPr>
          <w:rFonts w:eastAsiaTheme="minorEastAsia"/>
          <w:sz w:val="28"/>
          <w:szCs w:val="28"/>
          <w:lang w:val="en-US"/>
        </w:rPr>
        <w:t>j</w:t>
      </w:r>
      <w:r w:rsidRPr="00F80BD2">
        <w:rPr>
          <w:rFonts w:eastAsiaTheme="minorEastAsia"/>
          <w:sz w:val="28"/>
          <w:szCs w:val="28"/>
        </w:rPr>
        <w:t>-тый период</w:t>
      </w:r>
      <w:r w:rsidRPr="00F80BD2">
        <w:rPr>
          <w:sz w:val="28"/>
        </w:rPr>
        <w:t xml:space="preserve"> при распределении 70 процентов от объема средств </w:t>
      </w:r>
      <w:r>
        <w:rPr>
          <w:sz w:val="28"/>
        </w:rPr>
        <w:br/>
      </w:r>
      <w:r w:rsidRPr="00F80BD2">
        <w:rPr>
          <w:sz w:val="28"/>
        </w:rPr>
        <w:t>с учетом показателей результативности (</w:t>
      </w:r>
      <m:oMath>
        <m:sSubSup>
          <m:sSubSupPr>
            <m:ctrlPr>
              <w:rPr>
                <w:rFonts w:ascii="Cambria Math" w:eastAsia="Calibri" w:hAnsi="Cambria Math"/>
                <w:i/>
                <w:sz w:val="32"/>
                <w:szCs w:val="32"/>
              </w:rPr>
            </m:ctrlPr>
          </m:sSubSupPr>
          <m:e>
            <m:sSub>
              <m:sSubPr>
                <m:ctrlPr>
                  <w:rPr>
                    <w:rFonts w:ascii="Cambria Math" w:eastAsia="Calibri" w:hAnsi="Cambria Math"/>
                    <w:i/>
                    <w:sz w:val="32"/>
                    <w:szCs w:val="32"/>
                  </w:rPr>
                </m:ctrlPr>
              </m:sSubPr>
              <m:e>
                <m:r>
                  <w:rPr>
                    <w:rFonts w:ascii="Cambria Math" w:eastAsia="Calibri" w:hAnsi="Cambria Math"/>
                    <w:sz w:val="32"/>
                    <w:szCs w:val="32"/>
                  </w:rPr>
                  <m:t>ОС</m:t>
                </m:r>
              </m:e>
              <m:sub>
                <m:r>
                  <w:rPr>
                    <w:rFonts w:ascii="Cambria Math" w:eastAsia="Calibri" w:hAnsi="Cambria Math"/>
                    <w:sz w:val="32"/>
                    <w:szCs w:val="32"/>
                  </w:rPr>
                  <m:t>РД(нас)</m:t>
                </m:r>
              </m:sub>
            </m:sSub>
          </m:e>
          <m:sub>
            <m:r>
              <w:rPr>
                <w:rFonts w:ascii="Cambria Math" w:eastAsia="Calibri" w:hAnsi="Cambria Math"/>
                <w:sz w:val="32"/>
                <w:szCs w:val="32"/>
              </w:rPr>
              <m:t>i</m:t>
            </m:r>
          </m:sub>
          <m:sup>
            <m:r>
              <w:rPr>
                <w:rFonts w:ascii="Cambria Math" w:eastAsia="Calibri" w:hAnsi="Cambria Math"/>
                <w:sz w:val="32"/>
                <w:szCs w:val="32"/>
                <w:lang w:val="en-US"/>
              </w:rPr>
              <m:t>j</m:t>
            </m:r>
          </m:sup>
        </m:sSubSup>
      </m:oMath>
      <w:r w:rsidRPr="00F80BD2">
        <w:rPr>
          <w:sz w:val="28"/>
        </w:rPr>
        <w:t>), рассчитывается следующим образом:</w:t>
      </w:r>
    </w:p>
    <w:p w14:paraId="72C7CC83" w14:textId="77777777" w:rsidR="002632FD" w:rsidRDefault="0095509D" w:rsidP="002632FD">
      <w:pPr>
        <w:jc w:val="center"/>
        <w:rPr>
          <w:rFonts w:eastAsiaTheme="minorEastAsia"/>
          <w:sz w:val="28"/>
          <w:szCs w:val="20"/>
        </w:rPr>
      </w:pPr>
      <m:oMath>
        <m:sSubSup>
          <m:sSubSupPr>
            <m:ctrlPr>
              <w:rPr>
                <w:rFonts w:ascii="Cambria Math" w:eastAsia="Calibri" w:hAnsi="Cambria Math"/>
                <w:i/>
                <w:sz w:val="32"/>
                <w:szCs w:val="32"/>
              </w:rPr>
            </m:ctrlPr>
          </m:sSubSupPr>
          <m:e>
            <m:sSub>
              <m:sSubPr>
                <m:ctrlPr>
                  <w:rPr>
                    <w:rFonts w:ascii="Cambria Math" w:eastAsia="Calibri" w:hAnsi="Cambria Math"/>
                    <w:i/>
                    <w:sz w:val="32"/>
                    <w:szCs w:val="32"/>
                  </w:rPr>
                </m:ctrlPr>
              </m:sSubPr>
              <m:e>
                <m:r>
                  <w:rPr>
                    <w:rFonts w:ascii="Cambria Math" w:eastAsia="Calibri" w:hAnsi="Cambria Math"/>
                    <w:sz w:val="32"/>
                    <w:szCs w:val="32"/>
                  </w:rPr>
                  <m:t>ОС</m:t>
                </m:r>
              </m:e>
              <m:sub>
                <m:r>
                  <w:rPr>
                    <w:rFonts w:ascii="Cambria Math" w:eastAsia="Calibri" w:hAnsi="Cambria Math"/>
                    <w:sz w:val="32"/>
                    <w:szCs w:val="32"/>
                  </w:rPr>
                  <m:t>РД(нас)</m:t>
                </m:r>
              </m:sub>
            </m:sSub>
          </m:e>
          <m:sub>
            <m:r>
              <w:rPr>
                <w:rFonts w:ascii="Cambria Math" w:eastAsia="Calibri" w:hAnsi="Cambria Math"/>
                <w:sz w:val="32"/>
                <w:szCs w:val="32"/>
              </w:rPr>
              <m:t>i</m:t>
            </m:r>
          </m:sub>
          <m:sup>
            <m:r>
              <w:rPr>
                <w:rFonts w:ascii="Cambria Math" w:eastAsia="Calibri" w:hAnsi="Cambria Math"/>
                <w:sz w:val="32"/>
                <w:szCs w:val="32"/>
                <w:lang w:val="en-US"/>
              </w:rPr>
              <m:t>j</m:t>
            </m:r>
          </m:sup>
        </m:sSubSup>
        <m:r>
          <w:rPr>
            <w:rFonts w:ascii="Cambria Math" w:eastAsiaTheme="minorEastAsia" w:hAnsi="Cambria Math"/>
            <w:sz w:val="32"/>
            <w:szCs w:val="32"/>
          </w:rPr>
          <m:t>=</m:t>
        </m:r>
        <m:sSubSup>
          <m:sSubSupPr>
            <m:ctrlPr>
              <w:rPr>
                <w:rFonts w:ascii="Cambria Math" w:hAnsi="Cambria Math"/>
                <w:i/>
                <w:sz w:val="28"/>
                <w:szCs w:val="20"/>
              </w:rPr>
            </m:ctrlPr>
          </m:sSubSupPr>
          <m:e>
            <m:r>
              <w:rPr>
                <w:rFonts w:ascii="Cambria Math" w:hAnsi="Cambria Math"/>
                <w:sz w:val="28"/>
              </w:rPr>
              <m:t>ОС</m:t>
            </m:r>
          </m:e>
          <m:sub>
            <m:r>
              <w:rPr>
                <w:rFonts w:ascii="Cambria Math" w:hAnsi="Cambria Math"/>
                <w:sz w:val="28"/>
              </w:rPr>
              <m:t>РД(нас)</m:t>
            </m:r>
          </m:sub>
          <m:sup>
            <m:r>
              <w:rPr>
                <w:rFonts w:ascii="Cambria Math" w:hAnsi="Cambria Math"/>
                <w:sz w:val="28"/>
                <w:lang w:val="en-US"/>
              </w:rPr>
              <m:t>j</m:t>
            </m:r>
          </m:sup>
        </m:sSubSup>
        <m:r>
          <w:rPr>
            <w:rFonts w:ascii="Cambria Math" w:hAnsi="Cambria Math"/>
            <w:sz w:val="28"/>
            <w:szCs w:val="20"/>
          </w:rPr>
          <m:t>×</m:t>
        </m:r>
        <m:sSubSup>
          <m:sSubSupPr>
            <m:ctrlPr>
              <w:rPr>
                <w:rFonts w:ascii="Cambria Math" w:hAnsi="Cambria Math"/>
                <w:i/>
                <w:sz w:val="28"/>
                <w:szCs w:val="20"/>
              </w:rPr>
            </m:ctrlPr>
          </m:sSubSupPr>
          <m:e>
            <m:r>
              <w:rPr>
                <w:rFonts w:ascii="Cambria Math" w:hAnsi="Cambria Math"/>
                <w:sz w:val="28"/>
              </w:rPr>
              <m:t>Числ</m:t>
            </m:r>
          </m:e>
          <m:sub>
            <m:r>
              <w:rPr>
                <w:rFonts w:ascii="Cambria Math" w:hAnsi="Cambria Math"/>
                <w:sz w:val="28"/>
              </w:rPr>
              <m:t>i</m:t>
            </m:r>
          </m:sub>
          <m:sup>
            <m:r>
              <w:rPr>
                <w:rFonts w:ascii="Cambria Math" w:hAnsi="Cambria Math"/>
                <w:sz w:val="28"/>
                <w:lang w:val="en-US"/>
              </w:rPr>
              <m:t>j</m:t>
            </m:r>
          </m:sup>
        </m:sSubSup>
      </m:oMath>
      <w:r w:rsidR="002632FD" w:rsidRPr="00F80BD2">
        <w:rPr>
          <w:rFonts w:eastAsiaTheme="minorEastAsia"/>
          <w:sz w:val="28"/>
          <w:szCs w:val="20"/>
        </w:rPr>
        <w:t xml:space="preserve">, </w:t>
      </w:r>
    </w:p>
    <w:p w14:paraId="75FDB2B3" w14:textId="77777777" w:rsidR="002632FD" w:rsidRPr="00F80BD2" w:rsidRDefault="002632FD" w:rsidP="002632FD">
      <w:pPr>
        <w:rPr>
          <w:rFonts w:eastAsiaTheme="minorEastAsia"/>
          <w:sz w:val="28"/>
          <w:szCs w:val="20"/>
        </w:rPr>
      </w:pPr>
      <w:r w:rsidRPr="00F80BD2">
        <w:rPr>
          <w:rFonts w:eastAsiaTheme="minorEastAsia"/>
          <w:sz w:val="28"/>
          <w:szCs w:val="20"/>
        </w:rPr>
        <w:t>где</w:t>
      </w:r>
    </w:p>
    <w:p w14:paraId="20BD79A3" w14:textId="77777777" w:rsidR="002632FD" w:rsidRPr="00F80BD2" w:rsidRDefault="0095509D" w:rsidP="002632FD">
      <w:pPr>
        <w:pStyle w:val="ConsPlusNormal"/>
        <w:spacing w:before="120"/>
        <w:ind w:left="1560" w:hanging="1276"/>
        <w:jc w:val="both"/>
        <w:rPr>
          <w:rFonts w:ascii="Times New Roman" w:eastAsiaTheme="minorEastAsia" w:hAnsi="Times New Roman" w:cs="Times New Roman"/>
          <w:sz w:val="28"/>
          <w:szCs w:val="28"/>
        </w:rPr>
      </w:pPr>
      <m:oMath>
        <m:sSubSup>
          <m:sSubSupPr>
            <m:ctrlPr>
              <w:rPr>
                <w:rFonts w:ascii="Cambria Math" w:hAnsi="Cambria Math" w:cs="Times New Roman"/>
                <w:i/>
                <w:sz w:val="28"/>
              </w:rPr>
            </m:ctrlPr>
          </m:sSubSupPr>
          <m:e>
            <m:r>
              <w:rPr>
                <w:rFonts w:ascii="Cambria Math" w:hAnsi="Cambria Math" w:cs="Times New Roman"/>
                <w:sz w:val="28"/>
              </w:rPr>
              <m:t>Числ</m:t>
            </m:r>
          </m:e>
          <m:sub>
            <m:r>
              <w:rPr>
                <w:rFonts w:ascii="Cambria Math" w:hAnsi="Cambria Math" w:cs="Times New Roman"/>
                <w:sz w:val="28"/>
              </w:rPr>
              <m:t>i</m:t>
            </m:r>
          </m:sub>
          <m:sup>
            <m:r>
              <w:rPr>
                <w:rFonts w:ascii="Cambria Math" w:hAnsi="Cambria Math" w:cs="Times New Roman"/>
                <w:sz w:val="28"/>
                <w:lang w:val="en-US"/>
              </w:rPr>
              <m:t>j</m:t>
            </m:r>
          </m:sup>
        </m:sSubSup>
      </m:oMath>
      <w:r w:rsidR="002632FD" w:rsidRPr="00F80BD2">
        <w:rPr>
          <w:rFonts w:ascii="Times New Roman" w:hAnsi="Times New Roman" w:cs="Times New Roman"/>
          <w:sz w:val="28"/>
        </w:rPr>
        <w:t xml:space="preserve">– </w:t>
      </w:r>
      <w:r w:rsidR="002632FD" w:rsidRPr="00F80BD2">
        <w:rPr>
          <w:rFonts w:ascii="Times New Roman" w:eastAsiaTheme="minorEastAsia" w:hAnsi="Times New Roman" w:cs="Times New Roman"/>
          <w:sz w:val="28"/>
          <w:szCs w:val="28"/>
        </w:rPr>
        <w:t xml:space="preserve">численность прикрепленного населения в </w:t>
      </w:r>
      <w:r w:rsidR="002632FD" w:rsidRPr="00F80BD2">
        <w:rPr>
          <w:rFonts w:ascii="Times New Roman" w:eastAsiaTheme="minorEastAsia" w:hAnsi="Times New Roman" w:cs="Times New Roman"/>
          <w:sz w:val="28"/>
          <w:szCs w:val="28"/>
          <w:lang w:val="en-US"/>
        </w:rPr>
        <w:t>j</w:t>
      </w:r>
      <w:r w:rsidR="002632FD" w:rsidRPr="00F80BD2">
        <w:rPr>
          <w:rFonts w:ascii="Times New Roman" w:eastAsiaTheme="minorEastAsia" w:hAnsi="Times New Roman" w:cs="Times New Roman"/>
          <w:sz w:val="28"/>
          <w:szCs w:val="28"/>
        </w:rPr>
        <w:t xml:space="preserve">-м периоде </w:t>
      </w:r>
      <w:r w:rsidR="002632FD">
        <w:rPr>
          <w:rFonts w:ascii="Times New Roman" w:eastAsiaTheme="minorEastAsia" w:hAnsi="Times New Roman" w:cs="Times New Roman"/>
          <w:sz w:val="28"/>
          <w:szCs w:val="28"/>
        </w:rPr>
        <w:br/>
      </w:r>
      <w:r w:rsidR="002632FD" w:rsidRPr="00F80BD2">
        <w:rPr>
          <w:rFonts w:ascii="Times New Roman" w:eastAsiaTheme="minorEastAsia" w:hAnsi="Times New Roman" w:cs="Times New Roman"/>
          <w:sz w:val="28"/>
          <w:szCs w:val="28"/>
        </w:rPr>
        <w:t xml:space="preserve">к </w:t>
      </w:r>
      <w:r w:rsidR="002632FD" w:rsidRPr="00F80BD2">
        <w:rPr>
          <w:rFonts w:ascii="Times New Roman" w:eastAsiaTheme="minorEastAsia" w:hAnsi="Times New Roman" w:cs="Times New Roman"/>
          <w:sz w:val="28"/>
          <w:szCs w:val="28"/>
          <w:lang w:val="en-US"/>
        </w:rPr>
        <w:t>i</w:t>
      </w:r>
      <w:r w:rsidR="002632FD" w:rsidRPr="00F80BD2">
        <w:rPr>
          <w:rFonts w:ascii="Times New Roman" w:eastAsiaTheme="minorEastAsia" w:hAnsi="Times New Roman" w:cs="Times New Roman"/>
          <w:sz w:val="28"/>
          <w:szCs w:val="28"/>
        </w:rPr>
        <w:t xml:space="preserve">-той медицинской организации </w:t>
      </w:r>
      <w:r w:rsidR="002632FD" w:rsidRPr="00F80BD2">
        <w:rPr>
          <w:rFonts w:ascii="Times New Roman" w:hAnsi="Times New Roman" w:cs="Times New Roman"/>
          <w:sz w:val="28"/>
          <w:lang w:val="en-US"/>
        </w:rPr>
        <w:t>II</w:t>
      </w:r>
      <w:r w:rsidR="002632FD" w:rsidRPr="00F80BD2">
        <w:rPr>
          <w:rFonts w:ascii="Times New Roman" w:hAnsi="Times New Roman" w:cs="Times New Roman"/>
          <w:sz w:val="28"/>
        </w:rPr>
        <w:t xml:space="preserve"> </w:t>
      </w:r>
      <w:r w:rsidR="002632FD">
        <w:rPr>
          <w:rFonts w:ascii="Times New Roman" w:hAnsi="Times New Roman" w:cs="Times New Roman"/>
          <w:sz w:val="28"/>
        </w:rPr>
        <w:t xml:space="preserve">и </w:t>
      </w:r>
      <w:r w:rsidR="002632FD" w:rsidRPr="00F80BD2">
        <w:rPr>
          <w:rFonts w:ascii="Times New Roman" w:hAnsi="Times New Roman" w:cs="Times New Roman"/>
          <w:sz w:val="28"/>
          <w:lang w:val="en-US"/>
        </w:rPr>
        <w:t>III</w:t>
      </w:r>
      <w:r w:rsidR="002632FD" w:rsidRPr="00F80BD2">
        <w:rPr>
          <w:rFonts w:ascii="Times New Roman" w:hAnsi="Times New Roman" w:cs="Times New Roman"/>
          <w:sz w:val="28"/>
        </w:rPr>
        <w:t xml:space="preserve"> групп.</w:t>
      </w:r>
    </w:p>
    <w:p w14:paraId="1FF01864" w14:textId="77777777" w:rsidR="002632FD" w:rsidRPr="00F80BD2" w:rsidRDefault="002632FD" w:rsidP="002632FD">
      <w:pPr>
        <w:pStyle w:val="ConsPlusNormal"/>
        <w:spacing w:before="120"/>
        <w:ind w:firstLine="567"/>
        <w:jc w:val="both"/>
        <w:rPr>
          <w:rFonts w:ascii="Times New Roman" w:hAnsi="Times New Roman" w:cs="Times New Roman"/>
          <w:sz w:val="28"/>
        </w:rPr>
      </w:pPr>
      <w:r w:rsidRPr="00F80BD2">
        <w:rPr>
          <w:rFonts w:ascii="Times New Roman" w:hAnsi="Times New Roman" w:cs="Times New Roman"/>
          <w:b/>
          <w:bCs/>
          <w:sz w:val="28"/>
        </w:rPr>
        <w:t>2 часть</w:t>
      </w:r>
      <w:r w:rsidRPr="00F80BD2">
        <w:rPr>
          <w:rFonts w:ascii="Times New Roman" w:hAnsi="Times New Roman" w:cs="Times New Roman"/>
          <w:sz w:val="28"/>
        </w:rPr>
        <w:t xml:space="preserve"> – распределение 30 процентов от объема средств с учетом показателей результативности за соответствующей период.</w:t>
      </w:r>
    </w:p>
    <w:p w14:paraId="58E47451" w14:textId="77777777" w:rsidR="002632FD" w:rsidRPr="00F80BD2" w:rsidRDefault="002632FD" w:rsidP="002632FD">
      <w:pPr>
        <w:pStyle w:val="ConsPlusNormal"/>
        <w:spacing w:before="120"/>
        <w:ind w:firstLine="567"/>
        <w:jc w:val="both"/>
        <w:rPr>
          <w:rFonts w:ascii="Times New Roman" w:hAnsi="Times New Roman" w:cs="Times New Roman"/>
          <w:sz w:val="28"/>
        </w:rPr>
      </w:pPr>
      <w:r w:rsidRPr="00F80BD2">
        <w:rPr>
          <w:rFonts w:ascii="Times New Roman" w:hAnsi="Times New Roman" w:cs="Times New Roman"/>
          <w:sz w:val="28"/>
        </w:rPr>
        <w:t xml:space="preserve">Указанные средства распределяются среди медицинских организаций </w:t>
      </w:r>
      <w:r>
        <w:rPr>
          <w:rFonts w:ascii="Times New Roman" w:hAnsi="Times New Roman" w:cs="Times New Roman"/>
          <w:sz w:val="28"/>
        </w:rPr>
        <w:br/>
      </w:r>
      <w:r w:rsidRPr="00F80BD2">
        <w:rPr>
          <w:rFonts w:ascii="Times New Roman" w:hAnsi="Times New Roman" w:cs="Times New Roman"/>
          <w:sz w:val="28"/>
          <w:lang w:val="en-US"/>
        </w:rPr>
        <w:t>III</w:t>
      </w:r>
      <w:r w:rsidRPr="00F80BD2">
        <w:rPr>
          <w:rFonts w:ascii="Times New Roman" w:hAnsi="Times New Roman" w:cs="Times New Roman"/>
          <w:sz w:val="28"/>
        </w:rPr>
        <w:t xml:space="preserve"> группы с учетом абсолютного количества набранных соответствующими медицинскими организациями баллов.</w:t>
      </w:r>
    </w:p>
    <w:p w14:paraId="4F4F25E9" w14:textId="77777777" w:rsidR="002632FD" w:rsidRPr="00F80BD2" w:rsidRDefault="002632FD" w:rsidP="002632FD">
      <w:pPr>
        <w:pStyle w:val="ConsPlusNormal"/>
        <w:ind w:firstLine="567"/>
        <w:jc w:val="both"/>
        <w:rPr>
          <w:rFonts w:ascii="Times New Roman" w:hAnsi="Times New Roman" w:cs="Times New Roman"/>
          <w:sz w:val="28"/>
        </w:rPr>
      </w:pPr>
    </w:p>
    <w:p w14:paraId="2A6E375C" w14:textId="77777777" w:rsidR="002632FD" w:rsidRDefault="0095509D" w:rsidP="002632FD">
      <w:pPr>
        <w:pStyle w:val="ConsPlusNormal"/>
        <w:jc w:val="center"/>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РД(балл)</m:t>
            </m:r>
          </m:sub>
          <m:sup>
            <m:r>
              <w:rPr>
                <w:rFonts w:ascii="Cambria Math" w:hAnsi="Cambria Math" w:cs="Times New Roman"/>
                <w:sz w:val="28"/>
                <w:lang w:val="en-US"/>
              </w:rPr>
              <m:t>j</m:t>
            </m:r>
          </m:sup>
        </m:sSubSup>
        <m:r>
          <w:rPr>
            <w:rFonts w:ascii="Cambria Math" w:hAnsi="Cambria Math" w:cs="Times New Roman"/>
            <w:sz w:val="28"/>
          </w:rPr>
          <m:t>=</m:t>
        </m:r>
        <m:f>
          <m:fPr>
            <m:ctrlPr>
              <w:rPr>
                <w:rFonts w:ascii="Cambria Math" w:hAnsi="Cambria Math" w:cs="Times New Roman"/>
                <w:i/>
                <w:sz w:val="28"/>
              </w:rPr>
            </m:ctrlPr>
          </m:fPr>
          <m:num>
            <m:r>
              <w:rPr>
                <w:rFonts w:ascii="Cambria Math" w:hAnsi="Cambria Math" w:cs="Times New Roman"/>
                <w:sz w:val="28"/>
              </w:rPr>
              <m:t>0,3×</m:t>
            </m:r>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m:t>
                </m:r>
              </m:sub>
              <m:sup>
                <m:r>
                  <w:rPr>
                    <w:rFonts w:ascii="Cambria Math" w:hAnsi="Cambria Math" w:cs="Times New Roman"/>
                    <w:sz w:val="28"/>
                    <w:lang w:val="en-US"/>
                  </w:rPr>
                  <m:t>j</m:t>
                </m:r>
              </m:sup>
            </m:sSubSup>
          </m:num>
          <m:den>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Балл</m:t>
                </m:r>
              </m:e>
            </m:nary>
          </m:den>
        </m:f>
      </m:oMath>
      <w:r w:rsidR="002632FD" w:rsidRPr="00F80BD2">
        <w:rPr>
          <w:rFonts w:ascii="Times New Roman" w:hAnsi="Times New Roman" w:cs="Times New Roman"/>
          <w:sz w:val="28"/>
        </w:rPr>
        <w:t xml:space="preserve">, </w:t>
      </w:r>
    </w:p>
    <w:p w14:paraId="614E847C" w14:textId="77777777" w:rsidR="002632FD" w:rsidRPr="00F80BD2" w:rsidRDefault="002632FD" w:rsidP="002632FD">
      <w:pPr>
        <w:pStyle w:val="ConsPlusNormal"/>
        <w:rPr>
          <w:rFonts w:ascii="Times New Roman" w:hAnsi="Times New Roman" w:cs="Times New Roman"/>
          <w:sz w:val="28"/>
        </w:rPr>
      </w:pPr>
      <w:r w:rsidRPr="00F80BD2">
        <w:rPr>
          <w:rFonts w:ascii="Times New Roman" w:hAnsi="Times New Roman" w:cs="Times New Roman"/>
          <w:sz w:val="28"/>
        </w:rPr>
        <w:t>где:</w:t>
      </w:r>
    </w:p>
    <w:p w14:paraId="1C3D6E81" w14:textId="77777777" w:rsidR="002632FD" w:rsidRPr="00F80BD2" w:rsidRDefault="0095509D" w:rsidP="002632FD">
      <w:pPr>
        <w:pStyle w:val="ConsPlusNormal"/>
        <w:spacing w:before="120"/>
        <w:ind w:left="1843" w:hanging="1559"/>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РД(балл)</m:t>
            </m:r>
          </m:sub>
          <m:sup>
            <m:r>
              <w:rPr>
                <w:rFonts w:ascii="Cambria Math" w:hAnsi="Cambria Math" w:cs="Times New Roman"/>
                <w:sz w:val="28"/>
                <w:lang w:val="en-US"/>
              </w:rPr>
              <m:t>j</m:t>
            </m:r>
          </m:sup>
        </m:sSubSup>
      </m:oMath>
      <w:r w:rsidR="002632FD" w:rsidRPr="00F80BD2">
        <w:rPr>
          <w:rFonts w:ascii="Times New Roman" w:hAnsi="Times New Roman" w:cs="Times New Roman"/>
          <w:sz w:val="28"/>
        </w:rPr>
        <w:t xml:space="preserve"> </w:t>
      </w:r>
      <w:r w:rsidR="002632FD">
        <w:rPr>
          <w:rFonts w:ascii="Times New Roman" w:hAnsi="Times New Roman" w:cs="Times New Roman"/>
          <w:sz w:val="28"/>
        </w:rPr>
        <w:t xml:space="preserve">   </w:t>
      </w:r>
      <w:r w:rsidR="002632FD" w:rsidRPr="00F80BD2">
        <w:rPr>
          <w:rFonts w:ascii="Times New Roman" w:hAnsi="Times New Roman" w:cs="Times New Roman"/>
          <w:sz w:val="28"/>
        </w:rPr>
        <w:t xml:space="preserve"> объем средств, используемый при распределении 30 процентов </w:t>
      </w:r>
      <w:r w:rsidR="00854314">
        <w:rPr>
          <w:rFonts w:ascii="Times New Roman" w:hAnsi="Times New Roman" w:cs="Times New Roman"/>
          <w:sz w:val="28"/>
        </w:rPr>
        <w:br/>
      </w:r>
      <w:r w:rsidR="002632FD" w:rsidRPr="00F80BD2">
        <w:rPr>
          <w:rFonts w:ascii="Times New Roman" w:hAnsi="Times New Roman" w:cs="Times New Roman"/>
          <w:sz w:val="28"/>
        </w:rPr>
        <w:t xml:space="preserve">от объема средств на стимулирование медицинских организаций </w:t>
      </w:r>
      <w:r w:rsidR="00854314">
        <w:rPr>
          <w:rFonts w:ascii="Times New Roman" w:hAnsi="Times New Roman" w:cs="Times New Roman"/>
          <w:sz w:val="28"/>
        </w:rPr>
        <w:br/>
      </w:r>
      <w:r w:rsidR="002632FD" w:rsidRPr="00F80BD2">
        <w:rPr>
          <w:rFonts w:ascii="Times New Roman" w:hAnsi="Times New Roman" w:cs="Times New Roman"/>
          <w:sz w:val="28"/>
        </w:rPr>
        <w:t xml:space="preserve">за </w:t>
      </w:r>
      <w:r w:rsidR="002632FD" w:rsidRPr="00F80BD2">
        <w:rPr>
          <w:rFonts w:ascii="Times New Roman" w:hAnsi="Times New Roman" w:cs="Times New Roman"/>
          <w:sz w:val="28"/>
          <w:lang w:val="en-US"/>
        </w:rPr>
        <w:t>j</w:t>
      </w:r>
      <w:r w:rsidR="002632FD" w:rsidRPr="00F80BD2">
        <w:rPr>
          <w:rFonts w:ascii="Times New Roman" w:hAnsi="Times New Roman" w:cs="Times New Roman"/>
          <w:sz w:val="28"/>
        </w:rPr>
        <w:t>-ый период, в расчете на 1 балл, рублей;</w:t>
      </w:r>
    </w:p>
    <w:p w14:paraId="7BC4FC16" w14:textId="77777777" w:rsidR="002632FD" w:rsidRPr="00F80BD2" w:rsidRDefault="0095509D" w:rsidP="002632FD">
      <w:pPr>
        <w:pStyle w:val="ConsPlusNormal"/>
        <w:spacing w:before="120"/>
        <w:ind w:left="1843" w:hanging="1559"/>
        <w:jc w:val="both"/>
        <w:rPr>
          <w:rFonts w:ascii="Times New Roman" w:hAnsi="Times New Roman" w:cs="Times New Roman"/>
          <w:sz w:val="28"/>
        </w:rPr>
      </w:pPr>
      <m:oMath>
        <m:sSubSup>
          <m:sSubSupPr>
            <m:ctrlPr>
              <w:rPr>
                <w:rFonts w:ascii="Cambria Math" w:hAnsi="Cambria Math" w:cs="Times New Roman"/>
                <w:i/>
                <w:sz w:val="28"/>
              </w:rPr>
            </m:ctrlPr>
          </m:sSubSupPr>
          <m:e>
            <m:r>
              <w:rPr>
                <w:rFonts w:ascii="Cambria Math" w:hAnsi="Cambria Math" w:cs="Times New Roman"/>
                <w:sz w:val="28"/>
              </w:rPr>
              <m:t>ОС</m:t>
            </m:r>
          </m:e>
          <m:sub>
            <m:r>
              <w:rPr>
                <w:rFonts w:ascii="Cambria Math" w:hAnsi="Cambria Math" w:cs="Times New Roman"/>
                <w:sz w:val="28"/>
              </w:rPr>
              <m:t>РД</m:t>
            </m:r>
          </m:sub>
          <m:sup>
            <m:r>
              <w:rPr>
                <w:rFonts w:ascii="Cambria Math" w:hAnsi="Cambria Math" w:cs="Times New Roman"/>
                <w:sz w:val="28"/>
                <w:lang w:val="en-US"/>
              </w:rPr>
              <m:t>j</m:t>
            </m:r>
          </m:sup>
        </m:sSubSup>
      </m:oMath>
      <w:r w:rsidR="002632FD" w:rsidRPr="00F80BD2">
        <w:rPr>
          <w:rFonts w:ascii="Times New Roman" w:hAnsi="Times New Roman" w:cs="Times New Roman"/>
          <w:sz w:val="28"/>
        </w:rPr>
        <w:t xml:space="preserve"> </w:t>
      </w:r>
      <w:r w:rsidR="002632FD">
        <w:rPr>
          <w:rFonts w:ascii="Times New Roman" w:hAnsi="Times New Roman" w:cs="Times New Roman"/>
          <w:sz w:val="28"/>
        </w:rPr>
        <w:t xml:space="preserve">      </w:t>
      </w:r>
      <w:r w:rsidR="002632FD" w:rsidRPr="00F80BD2">
        <w:rPr>
          <w:rFonts w:ascii="Times New Roman" w:hAnsi="Times New Roman" w:cs="Times New Roman"/>
          <w:sz w:val="28"/>
        </w:rPr>
        <w:t xml:space="preserve"> совокупный объем средств на стимулирование медицинских организаций </w:t>
      </w:r>
      <w:r w:rsidR="002632FD" w:rsidRPr="00F80BD2">
        <w:rPr>
          <w:rFonts w:ascii="Times New Roman" w:hAnsi="Times New Roman" w:cs="Times New Roman"/>
          <w:sz w:val="28"/>
        </w:rPr>
        <w:lastRenderedPageBreak/>
        <w:t xml:space="preserve">за </w:t>
      </w:r>
      <w:r w:rsidR="002632FD" w:rsidRPr="00F80BD2">
        <w:rPr>
          <w:rFonts w:ascii="Times New Roman" w:hAnsi="Times New Roman" w:cs="Times New Roman"/>
          <w:sz w:val="28"/>
          <w:lang w:val="en-US"/>
        </w:rPr>
        <w:t>j</w:t>
      </w:r>
      <w:r w:rsidR="002632FD" w:rsidRPr="00F80BD2">
        <w:rPr>
          <w:rFonts w:ascii="Times New Roman" w:hAnsi="Times New Roman" w:cs="Times New Roman"/>
          <w:sz w:val="28"/>
        </w:rPr>
        <w:t>-ый период, рублей;</w:t>
      </w:r>
    </w:p>
    <w:p w14:paraId="4F07E528" w14:textId="77777777" w:rsidR="002632FD" w:rsidRPr="00F80BD2" w:rsidRDefault="0095509D" w:rsidP="002632FD">
      <w:pPr>
        <w:pStyle w:val="ConsPlusNormal"/>
        <w:spacing w:before="120"/>
        <w:ind w:left="1843" w:hanging="1559"/>
        <w:jc w:val="both"/>
        <w:rPr>
          <w:rFonts w:ascii="Times New Roman" w:eastAsiaTheme="minorEastAsia" w:hAnsi="Times New Roman" w:cs="Times New Roman"/>
          <w:sz w:val="28"/>
          <w:szCs w:val="28"/>
        </w:rPr>
      </w:pPr>
      <m:oMath>
        <m:nary>
          <m:naryPr>
            <m:chr m:val="∑"/>
            <m:limLoc m:val="undOvr"/>
            <m:subHide m:val="1"/>
            <m:supHide m:val="1"/>
            <m:ctrlPr>
              <w:rPr>
                <w:rFonts w:ascii="Cambria Math" w:hAnsi="Cambria Math" w:cs="Times New Roman"/>
                <w:i/>
                <w:sz w:val="28"/>
              </w:rPr>
            </m:ctrlPr>
          </m:naryPr>
          <m:sub/>
          <m:sup/>
          <m:e>
            <m:r>
              <w:rPr>
                <w:rFonts w:ascii="Cambria Math" w:hAnsi="Cambria Math" w:cs="Times New Roman"/>
                <w:sz w:val="28"/>
              </w:rPr>
              <m:t>Балл</m:t>
            </m:r>
          </m:e>
        </m:nary>
      </m:oMath>
      <w:r w:rsidR="002632FD" w:rsidRPr="00F80BD2">
        <w:rPr>
          <w:rFonts w:ascii="Times New Roman" w:hAnsi="Times New Roman" w:cs="Times New Roman"/>
          <w:sz w:val="28"/>
        </w:rPr>
        <w:t xml:space="preserve"> </w:t>
      </w:r>
      <w:r w:rsidR="002632FD">
        <w:rPr>
          <w:rFonts w:ascii="Times New Roman" w:hAnsi="Times New Roman" w:cs="Times New Roman"/>
          <w:sz w:val="28"/>
        </w:rPr>
        <w:t xml:space="preserve">    </w:t>
      </w:r>
      <w:r w:rsidR="002632FD" w:rsidRPr="00F80BD2">
        <w:rPr>
          <w:rFonts w:ascii="Times New Roman" w:hAnsi="Times New Roman" w:cs="Times New Roman"/>
          <w:sz w:val="28"/>
        </w:rPr>
        <w:t xml:space="preserve"> </w:t>
      </w:r>
      <w:r w:rsidR="002632FD">
        <w:rPr>
          <w:rFonts w:ascii="Times New Roman" w:hAnsi="Times New Roman" w:cs="Times New Roman"/>
          <w:sz w:val="28"/>
        </w:rPr>
        <w:t xml:space="preserve"> </w:t>
      </w:r>
      <w:r w:rsidR="002632FD" w:rsidRPr="00F80BD2">
        <w:rPr>
          <w:rFonts w:ascii="Times New Roman" w:eastAsiaTheme="minorEastAsia" w:hAnsi="Times New Roman" w:cs="Times New Roman"/>
          <w:sz w:val="28"/>
          <w:szCs w:val="28"/>
        </w:rPr>
        <w:t xml:space="preserve">количество </w:t>
      </w:r>
      <w:r w:rsidR="002632FD">
        <w:rPr>
          <w:rFonts w:ascii="Times New Roman" w:eastAsiaTheme="minorEastAsia" w:hAnsi="Times New Roman" w:cs="Times New Roman"/>
          <w:sz w:val="28"/>
          <w:szCs w:val="28"/>
        </w:rPr>
        <w:t xml:space="preserve">  </w:t>
      </w:r>
      <w:r w:rsidR="002632FD" w:rsidRPr="00F80BD2">
        <w:rPr>
          <w:rFonts w:ascii="Times New Roman" w:eastAsiaTheme="minorEastAsia" w:hAnsi="Times New Roman" w:cs="Times New Roman"/>
          <w:sz w:val="28"/>
          <w:szCs w:val="28"/>
        </w:rPr>
        <w:t xml:space="preserve">баллов, </w:t>
      </w:r>
      <w:r w:rsidR="002632FD">
        <w:rPr>
          <w:rFonts w:ascii="Times New Roman" w:eastAsiaTheme="minorEastAsia" w:hAnsi="Times New Roman" w:cs="Times New Roman"/>
          <w:sz w:val="28"/>
          <w:szCs w:val="28"/>
        </w:rPr>
        <w:t xml:space="preserve">  </w:t>
      </w:r>
      <w:r w:rsidR="002632FD" w:rsidRPr="00F80BD2">
        <w:rPr>
          <w:rFonts w:ascii="Times New Roman" w:eastAsiaTheme="minorEastAsia" w:hAnsi="Times New Roman" w:cs="Times New Roman"/>
          <w:sz w:val="28"/>
          <w:szCs w:val="28"/>
        </w:rPr>
        <w:t>набранных</w:t>
      </w:r>
      <w:r w:rsidR="002632FD">
        <w:rPr>
          <w:rFonts w:ascii="Times New Roman" w:eastAsiaTheme="minorEastAsia" w:hAnsi="Times New Roman" w:cs="Times New Roman"/>
          <w:sz w:val="28"/>
          <w:szCs w:val="28"/>
        </w:rPr>
        <w:t xml:space="preserve">  </w:t>
      </w:r>
      <w:r w:rsidR="002632FD" w:rsidRPr="00F80BD2">
        <w:rPr>
          <w:rFonts w:ascii="Times New Roman" w:eastAsiaTheme="minorEastAsia" w:hAnsi="Times New Roman" w:cs="Times New Roman"/>
          <w:sz w:val="28"/>
          <w:szCs w:val="28"/>
        </w:rPr>
        <w:t xml:space="preserve"> в</w:t>
      </w:r>
      <w:r w:rsidR="002632FD">
        <w:rPr>
          <w:rFonts w:ascii="Times New Roman" w:eastAsiaTheme="minorEastAsia" w:hAnsi="Times New Roman" w:cs="Times New Roman"/>
          <w:sz w:val="28"/>
          <w:szCs w:val="28"/>
        </w:rPr>
        <w:t xml:space="preserve">  </w:t>
      </w:r>
      <w:r w:rsidR="002632FD" w:rsidRPr="00F80BD2">
        <w:rPr>
          <w:rFonts w:ascii="Times New Roman" w:eastAsiaTheme="minorEastAsia" w:hAnsi="Times New Roman" w:cs="Times New Roman"/>
          <w:sz w:val="28"/>
          <w:szCs w:val="28"/>
        </w:rPr>
        <w:t xml:space="preserve"> </w:t>
      </w:r>
      <w:r w:rsidR="002632FD" w:rsidRPr="00F80BD2">
        <w:rPr>
          <w:rFonts w:ascii="Times New Roman" w:eastAsiaTheme="minorEastAsia" w:hAnsi="Times New Roman" w:cs="Times New Roman"/>
          <w:sz w:val="28"/>
          <w:szCs w:val="28"/>
          <w:lang w:val="en-US"/>
        </w:rPr>
        <w:t>j</w:t>
      </w:r>
      <w:r w:rsidR="002632FD" w:rsidRPr="00F80BD2">
        <w:rPr>
          <w:rFonts w:ascii="Times New Roman" w:eastAsiaTheme="minorEastAsia" w:hAnsi="Times New Roman" w:cs="Times New Roman"/>
          <w:sz w:val="28"/>
          <w:szCs w:val="28"/>
        </w:rPr>
        <w:t>-м</w:t>
      </w:r>
      <w:r w:rsidR="002632FD">
        <w:rPr>
          <w:rFonts w:ascii="Times New Roman" w:eastAsiaTheme="minorEastAsia" w:hAnsi="Times New Roman" w:cs="Times New Roman"/>
          <w:sz w:val="28"/>
          <w:szCs w:val="28"/>
        </w:rPr>
        <w:t xml:space="preserve"> </w:t>
      </w:r>
      <w:r w:rsidR="002632FD" w:rsidRPr="00F80BD2">
        <w:rPr>
          <w:rFonts w:ascii="Times New Roman" w:eastAsiaTheme="minorEastAsia" w:hAnsi="Times New Roman" w:cs="Times New Roman"/>
          <w:sz w:val="28"/>
          <w:szCs w:val="28"/>
        </w:rPr>
        <w:t xml:space="preserve"> </w:t>
      </w:r>
      <w:r w:rsidR="002632FD">
        <w:rPr>
          <w:rFonts w:ascii="Times New Roman" w:eastAsiaTheme="minorEastAsia" w:hAnsi="Times New Roman" w:cs="Times New Roman"/>
          <w:sz w:val="28"/>
          <w:szCs w:val="28"/>
        </w:rPr>
        <w:t xml:space="preserve"> </w:t>
      </w:r>
      <w:r w:rsidR="002632FD" w:rsidRPr="00F80BD2">
        <w:rPr>
          <w:rFonts w:ascii="Times New Roman" w:eastAsiaTheme="minorEastAsia" w:hAnsi="Times New Roman" w:cs="Times New Roman"/>
          <w:sz w:val="28"/>
          <w:szCs w:val="28"/>
        </w:rPr>
        <w:t>периоде</w:t>
      </w:r>
      <w:r w:rsidR="002632FD">
        <w:rPr>
          <w:rFonts w:ascii="Times New Roman" w:eastAsiaTheme="minorEastAsia" w:hAnsi="Times New Roman" w:cs="Times New Roman"/>
          <w:sz w:val="28"/>
          <w:szCs w:val="28"/>
        </w:rPr>
        <w:t xml:space="preserve">  </w:t>
      </w:r>
      <w:r w:rsidR="002632FD" w:rsidRPr="00F80BD2">
        <w:rPr>
          <w:rFonts w:ascii="Times New Roman" w:eastAsiaTheme="minorEastAsia" w:hAnsi="Times New Roman" w:cs="Times New Roman"/>
          <w:sz w:val="28"/>
          <w:szCs w:val="28"/>
        </w:rPr>
        <w:t xml:space="preserve"> всеми медицинскими организациями </w:t>
      </w:r>
      <w:r w:rsidR="002632FD" w:rsidRPr="00F80BD2">
        <w:rPr>
          <w:rFonts w:ascii="Times New Roman" w:hAnsi="Times New Roman" w:cs="Times New Roman"/>
          <w:sz w:val="28"/>
          <w:lang w:val="en-US"/>
        </w:rPr>
        <w:t>III</w:t>
      </w:r>
      <w:r w:rsidR="002632FD" w:rsidRPr="00F80BD2">
        <w:rPr>
          <w:rFonts w:ascii="Times New Roman" w:hAnsi="Times New Roman" w:cs="Times New Roman"/>
          <w:sz w:val="28"/>
        </w:rPr>
        <w:t xml:space="preserve"> группы</w:t>
      </w:r>
      <w:r w:rsidR="002632FD" w:rsidRPr="00F80BD2">
        <w:rPr>
          <w:rFonts w:ascii="Times New Roman" w:eastAsiaTheme="minorEastAsia" w:hAnsi="Times New Roman" w:cs="Times New Roman"/>
          <w:sz w:val="28"/>
          <w:szCs w:val="28"/>
        </w:rPr>
        <w:t>.</w:t>
      </w:r>
    </w:p>
    <w:p w14:paraId="7CEF1176" w14:textId="77777777" w:rsidR="002632FD" w:rsidRDefault="002632FD" w:rsidP="002632FD">
      <w:pPr>
        <w:spacing w:before="120"/>
        <w:ind w:firstLine="567"/>
        <w:jc w:val="both"/>
        <w:rPr>
          <w:sz w:val="28"/>
        </w:rPr>
      </w:pPr>
      <w:r w:rsidRPr="00F80BD2">
        <w:rPr>
          <w:sz w:val="28"/>
        </w:rPr>
        <w:t xml:space="preserve">Объем средств, направляемый в </w:t>
      </w:r>
      <w:r w:rsidRPr="00F80BD2">
        <w:rPr>
          <w:sz w:val="28"/>
          <w:lang w:val="en-US"/>
        </w:rPr>
        <w:t>i</w:t>
      </w:r>
      <w:r w:rsidRPr="00F80BD2">
        <w:rPr>
          <w:sz w:val="28"/>
        </w:rPr>
        <w:t xml:space="preserve">-ю медицинскую организацию </w:t>
      </w:r>
      <w:r w:rsidRPr="00F80BD2">
        <w:rPr>
          <w:sz w:val="28"/>
          <w:lang w:val="en-US"/>
        </w:rPr>
        <w:t>III</w:t>
      </w:r>
      <w:r w:rsidRPr="00F80BD2">
        <w:rPr>
          <w:sz w:val="28"/>
        </w:rPr>
        <w:t xml:space="preserve"> группы</w:t>
      </w:r>
      <w:r w:rsidRPr="00F80BD2">
        <w:rPr>
          <w:rFonts w:eastAsiaTheme="minorEastAsia"/>
          <w:sz w:val="28"/>
          <w:szCs w:val="28"/>
        </w:rPr>
        <w:t xml:space="preserve"> </w:t>
      </w:r>
      <w:r w:rsidR="00854314">
        <w:rPr>
          <w:rFonts w:eastAsiaTheme="minorEastAsia"/>
          <w:sz w:val="28"/>
          <w:szCs w:val="28"/>
        </w:rPr>
        <w:br/>
      </w:r>
      <w:r w:rsidRPr="00F80BD2">
        <w:rPr>
          <w:rFonts w:eastAsiaTheme="minorEastAsia"/>
          <w:sz w:val="28"/>
          <w:szCs w:val="28"/>
        </w:rPr>
        <w:t xml:space="preserve">за </w:t>
      </w:r>
      <w:r w:rsidRPr="00F80BD2">
        <w:rPr>
          <w:rFonts w:eastAsiaTheme="minorEastAsia"/>
          <w:sz w:val="28"/>
          <w:szCs w:val="28"/>
          <w:lang w:val="en-US"/>
        </w:rPr>
        <w:t>j</w:t>
      </w:r>
      <w:r w:rsidRPr="00F80BD2">
        <w:rPr>
          <w:rFonts w:eastAsiaTheme="minorEastAsia"/>
          <w:sz w:val="28"/>
          <w:szCs w:val="28"/>
        </w:rPr>
        <w:t>-тый период,</w:t>
      </w:r>
      <w:r w:rsidRPr="00F80BD2">
        <w:rPr>
          <w:sz w:val="28"/>
        </w:rPr>
        <w:t xml:space="preserve"> при распределении 30 процентов от объема средств </w:t>
      </w:r>
      <w:r w:rsidR="00854314">
        <w:rPr>
          <w:sz w:val="28"/>
        </w:rPr>
        <w:br/>
      </w:r>
      <w:r w:rsidRPr="00F80BD2">
        <w:rPr>
          <w:sz w:val="28"/>
        </w:rPr>
        <w:t>на стимулирование медицинских организаций (</w:t>
      </w:r>
      <m:oMath>
        <m:sSubSup>
          <m:sSubSupPr>
            <m:ctrlPr>
              <w:rPr>
                <w:rFonts w:ascii="Cambria Math" w:eastAsia="Calibri" w:hAnsi="Cambria Math"/>
                <w:i/>
                <w:sz w:val="32"/>
                <w:szCs w:val="32"/>
              </w:rPr>
            </m:ctrlPr>
          </m:sSubSupPr>
          <m:e>
            <m:sSub>
              <m:sSubPr>
                <m:ctrlPr>
                  <w:rPr>
                    <w:rFonts w:ascii="Cambria Math" w:eastAsia="Calibri" w:hAnsi="Cambria Math"/>
                    <w:i/>
                    <w:sz w:val="32"/>
                    <w:szCs w:val="32"/>
                  </w:rPr>
                </m:ctrlPr>
              </m:sSubPr>
              <m:e>
                <m:r>
                  <w:rPr>
                    <w:rFonts w:ascii="Cambria Math" w:eastAsia="Calibri" w:hAnsi="Cambria Math"/>
                    <w:sz w:val="32"/>
                    <w:szCs w:val="32"/>
                  </w:rPr>
                  <m:t>ОС</m:t>
                </m:r>
              </m:e>
              <m:sub>
                <m:r>
                  <w:rPr>
                    <w:rFonts w:ascii="Cambria Math" w:eastAsia="Calibri" w:hAnsi="Cambria Math"/>
                    <w:sz w:val="32"/>
                    <w:szCs w:val="32"/>
                  </w:rPr>
                  <m:t>РД(балл)</m:t>
                </m:r>
              </m:sub>
            </m:sSub>
          </m:e>
          <m:sub>
            <m:r>
              <w:rPr>
                <w:rFonts w:ascii="Cambria Math" w:eastAsia="Calibri" w:hAnsi="Cambria Math"/>
                <w:sz w:val="32"/>
                <w:szCs w:val="32"/>
              </w:rPr>
              <m:t>i</m:t>
            </m:r>
          </m:sub>
          <m:sup>
            <m:r>
              <w:rPr>
                <w:rFonts w:ascii="Cambria Math" w:eastAsia="Calibri" w:hAnsi="Cambria Math"/>
                <w:sz w:val="32"/>
                <w:szCs w:val="32"/>
                <w:lang w:val="en-US"/>
              </w:rPr>
              <m:t>j</m:t>
            </m:r>
          </m:sup>
        </m:sSubSup>
      </m:oMath>
      <w:r w:rsidRPr="00F80BD2">
        <w:rPr>
          <w:sz w:val="28"/>
        </w:rPr>
        <w:t>), рассчитывается следующим образом:</w:t>
      </w:r>
    </w:p>
    <w:p w14:paraId="7A7DC537" w14:textId="77777777" w:rsidR="002632FD" w:rsidRPr="00F80BD2" w:rsidRDefault="002632FD" w:rsidP="002632FD">
      <w:pPr>
        <w:spacing w:before="120"/>
        <w:ind w:firstLine="567"/>
        <w:contextualSpacing/>
        <w:jc w:val="both"/>
        <w:rPr>
          <w:sz w:val="28"/>
        </w:rPr>
      </w:pPr>
    </w:p>
    <w:p w14:paraId="4603B7CE" w14:textId="77777777" w:rsidR="002632FD" w:rsidRDefault="0095509D" w:rsidP="002632FD">
      <w:pPr>
        <w:jc w:val="center"/>
        <w:rPr>
          <w:rFonts w:eastAsiaTheme="minorEastAsia"/>
          <w:sz w:val="28"/>
          <w:szCs w:val="20"/>
        </w:rPr>
      </w:pPr>
      <m:oMath>
        <m:sSubSup>
          <m:sSubSupPr>
            <m:ctrlPr>
              <w:rPr>
                <w:rFonts w:ascii="Cambria Math" w:eastAsia="Calibri" w:hAnsi="Cambria Math"/>
                <w:i/>
                <w:sz w:val="32"/>
                <w:szCs w:val="32"/>
              </w:rPr>
            </m:ctrlPr>
          </m:sSubSupPr>
          <m:e>
            <m:sSub>
              <m:sSubPr>
                <m:ctrlPr>
                  <w:rPr>
                    <w:rFonts w:ascii="Cambria Math" w:eastAsia="Calibri" w:hAnsi="Cambria Math"/>
                    <w:i/>
                    <w:sz w:val="32"/>
                    <w:szCs w:val="32"/>
                  </w:rPr>
                </m:ctrlPr>
              </m:sSubPr>
              <m:e>
                <m:r>
                  <w:rPr>
                    <w:rFonts w:ascii="Cambria Math" w:eastAsia="Calibri" w:hAnsi="Cambria Math"/>
                    <w:sz w:val="32"/>
                    <w:szCs w:val="32"/>
                  </w:rPr>
                  <m:t>ОС</m:t>
                </m:r>
              </m:e>
              <m:sub>
                <m:r>
                  <w:rPr>
                    <w:rFonts w:ascii="Cambria Math" w:eastAsia="Calibri" w:hAnsi="Cambria Math"/>
                    <w:sz w:val="32"/>
                    <w:szCs w:val="32"/>
                  </w:rPr>
                  <m:t>РД(балл)</m:t>
                </m:r>
              </m:sub>
            </m:sSub>
          </m:e>
          <m:sub>
            <m:r>
              <w:rPr>
                <w:rFonts w:ascii="Cambria Math" w:eastAsia="Calibri" w:hAnsi="Cambria Math"/>
                <w:sz w:val="32"/>
                <w:szCs w:val="32"/>
              </w:rPr>
              <m:t>i</m:t>
            </m:r>
          </m:sub>
          <m:sup>
            <m:r>
              <w:rPr>
                <w:rFonts w:ascii="Cambria Math" w:eastAsia="Calibri" w:hAnsi="Cambria Math"/>
                <w:sz w:val="32"/>
                <w:szCs w:val="32"/>
                <w:lang w:val="en-US"/>
              </w:rPr>
              <m:t>j</m:t>
            </m:r>
          </m:sup>
        </m:sSubSup>
        <m:r>
          <w:rPr>
            <w:rFonts w:ascii="Cambria Math" w:eastAsiaTheme="minorEastAsia" w:hAnsi="Cambria Math"/>
            <w:sz w:val="32"/>
            <w:szCs w:val="32"/>
          </w:rPr>
          <m:t>=</m:t>
        </m:r>
        <m:sSubSup>
          <m:sSubSupPr>
            <m:ctrlPr>
              <w:rPr>
                <w:rFonts w:ascii="Cambria Math" w:hAnsi="Cambria Math"/>
                <w:i/>
                <w:sz w:val="28"/>
                <w:szCs w:val="20"/>
              </w:rPr>
            </m:ctrlPr>
          </m:sSubSupPr>
          <m:e>
            <m:r>
              <w:rPr>
                <w:rFonts w:ascii="Cambria Math" w:hAnsi="Cambria Math"/>
                <w:sz w:val="28"/>
              </w:rPr>
              <m:t>ОС</m:t>
            </m:r>
          </m:e>
          <m:sub>
            <m:r>
              <w:rPr>
                <w:rFonts w:ascii="Cambria Math" w:hAnsi="Cambria Math"/>
                <w:sz w:val="28"/>
              </w:rPr>
              <m:t>РД(балл)</m:t>
            </m:r>
          </m:sub>
          <m:sup>
            <m:r>
              <w:rPr>
                <w:rFonts w:ascii="Cambria Math" w:hAnsi="Cambria Math"/>
                <w:sz w:val="28"/>
                <w:lang w:val="en-US"/>
              </w:rPr>
              <m:t>j</m:t>
            </m:r>
          </m:sup>
        </m:sSubSup>
        <m:r>
          <w:rPr>
            <w:rFonts w:ascii="Cambria Math" w:hAnsi="Cambria Math"/>
            <w:sz w:val="28"/>
            <w:szCs w:val="20"/>
          </w:rPr>
          <m:t>×</m:t>
        </m:r>
        <m:sSubSup>
          <m:sSubSupPr>
            <m:ctrlPr>
              <w:rPr>
                <w:rFonts w:ascii="Cambria Math" w:hAnsi="Cambria Math"/>
                <w:i/>
                <w:sz w:val="28"/>
                <w:szCs w:val="20"/>
              </w:rPr>
            </m:ctrlPr>
          </m:sSubSupPr>
          <m:e>
            <m:r>
              <w:rPr>
                <w:rFonts w:ascii="Cambria Math" w:hAnsi="Cambria Math"/>
                <w:sz w:val="28"/>
              </w:rPr>
              <m:t>Балл</m:t>
            </m:r>
          </m:e>
          <m:sub>
            <m:r>
              <w:rPr>
                <w:rFonts w:ascii="Cambria Math" w:hAnsi="Cambria Math"/>
                <w:sz w:val="28"/>
              </w:rPr>
              <m:t>i</m:t>
            </m:r>
          </m:sub>
          <m:sup>
            <m:r>
              <w:rPr>
                <w:rFonts w:ascii="Cambria Math" w:hAnsi="Cambria Math"/>
                <w:sz w:val="28"/>
                <w:lang w:val="en-US"/>
              </w:rPr>
              <m:t>j</m:t>
            </m:r>
          </m:sup>
        </m:sSubSup>
        <m:r>
          <w:rPr>
            <w:rFonts w:ascii="Cambria Math" w:hAnsi="Cambria Math"/>
            <w:sz w:val="28"/>
            <w:szCs w:val="20"/>
          </w:rPr>
          <m:t>,</m:t>
        </m:r>
      </m:oMath>
      <w:r w:rsidR="002632FD" w:rsidRPr="00F80BD2">
        <w:rPr>
          <w:rFonts w:eastAsiaTheme="minorEastAsia"/>
          <w:sz w:val="28"/>
          <w:szCs w:val="20"/>
        </w:rPr>
        <w:t xml:space="preserve"> </w:t>
      </w:r>
    </w:p>
    <w:p w14:paraId="17AF382C" w14:textId="77777777" w:rsidR="002632FD" w:rsidRPr="00F80BD2" w:rsidRDefault="002632FD" w:rsidP="002632FD">
      <w:pPr>
        <w:rPr>
          <w:rFonts w:eastAsiaTheme="minorEastAsia"/>
          <w:sz w:val="28"/>
          <w:szCs w:val="20"/>
        </w:rPr>
      </w:pPr>
      <w:r>
        <w:rPr>
          <w:rFonts w:eastAsiaTheme="minorEastAsia"/>
          <w:sz w:val="28"/>
          <w:szCs w:val="20"/>
        </w:rPr>
        <w:t>г</w:t>
      </w:r>
      <w:r w:rsidRPr="00F80BD2">
        <w:rPr>
          <w:rFonts w:eastAsiaTheme="minorEastAsia"/>
          <w:sz w:val="28"/>
          <w:szCs w:val="20"/>
        </w:rPr>
        <w:t>де</w:t>
      </w:r>
      <w:r>
        <w:rPr>
          <w:rFonts w:eastAsiaTheme="minorEastAsia"/>
          <w:sz w:val="28"/>
          <w:szCs w:val="20"/>
        </w:rPr>
        <w:t>:</w:t>
      </w:r>
    </w:p>
    <w:p w14:paraId="380ABDC3" w14:textId="77777777" w:rsidR="002632FD" w:rsidRPr="00F80BD2" w:rsidRDefault="0095509D" w:rsidP="002632FD">
      <w:pPr>
        <w:pStyle w:val="ConsPlusNormal"/>
        <w:spacing w:before="120"/>
        <w:ind w:left="1843" w:hanging="1276"/>
        <w:jc w:val="both"/>
        <w:rPr>
          <w:rFonts w:ascii="Times New Roman" w:eastAsiaTheme="minorEastAsia" w:hAnsi="Times New Roman" w:cs="Times New Roman"/>
          <w:sz w:val="28"/>
          <w:szCs w:val="28"/>
        </w:rPr>
      </w:pPr>
      <m:oMath>
        <m:sSubSup>
          <m:sSubSupPr>
            <m:ctrlPr>
              <w:rPr>
                <w:rFonts w:ascii="Cambria Math" w:hAnsi="Cambria Math" w:cs="Times New Roman"/>
                <w:i/>
                <w:sz w:val="28"/>
              </w:rPr>
            </m:ctrlPr>
          </m:sSubSupPr>
          <m:e>
            <m:r>
              <w:rPr>
                <w:rFonts w:ascii="Cambria Math" w:hAnsi="Cambria Math" w:cs="Times New Roman"/>
                <w:sz w:val="28"/>
              </w:rPr>
              <m:t>Балл</m:t>
            </m:r>
          </m:e>
          <m:sub>
            <m:r>
              <w:rPr>
                <w:rFonts w:ascii="Cambria Math" w:hAnsi="Cambria Math" w:cs="Times New Roman"/>
                <w:sz w:val="28"/>
              </w:rPr>
              <m:t>i</m:t>
            </m:r>
          </m:sub>
          <m:sup>
            <m:r>
              <w:rPr>
                <w:rFonts w:ascii="Cambria Math" w:hAnsi="Cambria Math" w:cs="Times New Roman"/>
                <w:sz w:val="28"/>
                <w:lang w:val="en-US"/>
              </w:rPr>
              <m:t>j</m:t>
            </m:r>
          </m:sup>
        </m:sSubSup>
        <m:r>
          <w:rPr>
            <w:rFonts w:ascii="Cambria Math" w:hAnsi="Cambria Math" w:cs="Times New Roman"/>
            <w:sz w:val="28"/>
          </w:rPr>
          <m:t xml:space="preserve">         </m:t>
        </m:r>
      </m:oMath>
      <w:r w:rsidR="002632FD" w:rsidRPr="00F80BD2">
        <w:rPr>
          <w:rFonts w:ascii="Times New Roman" w:eastAsiaTheme="minorEastAsia" w:hAnsi="Times New Roman" w:cs="Times New Roman"/>
          <w:sz w:val="28"/>
          <w:szCs w:val="28"/>
        </w:rPr>
        <w:t xml:space="preserve">количество баллов, набранных в </w:t>
      </w:r>
      <w:r w:rsidR="002632FD" w:rsidRPr="00F80BD2">
        <w:rPr>
          <w:rFonts w:ascii="Times New Roman" w:eastAsiaTheme="minorEastAsia" w:hAnsi="Times New Roman" w:cs="Times New Roman"/>
          <w:sz w:val="28"/>
          <w:szCs w:val="28"/>
          <w:lang w:val="en-US"/>
        </w:rPr>
        <w:t>j</w:t>
      </w:r>
      <w:r w:rsidR="002632FD" w:rsidRPr="00F80BD2">
        <w:rPr>
          <w:rFonts w:ascii="Times New Roman" w:eastAsiaTheme="minorEastAsia" w:hAnsi="Times New Roman" w:cs="Times New Roman"/>
          <w:sz w:val="28"/>
          <w:szCs w:val="28"/>
        </w:rPr>
        <w:t xml:space="preserve">-м периоде </w:t>
      </w:r>
      <w:r w:rsidR="002632FD" w:rsidRPr="00F80BD2">
        <w:rPr>
          <w:rFonts w:ascii="Times New Roman" w:eastAsiaTheme="minorEastAsia" w:hAnsi="Times New Roman" w:cs="Times New Roman"/>
          <w:sz w:val="28"/>
          <w:szCs w:val="28"/>
          <w:lang w:val="en-US"/>
        </w:rPr>
        <w:t>i</w:t>
      </w:r>
      <w:r w:rsidR="002632FD" w:rsidRPr="00F80BD2">
        <w:rPr>
          <w:rFonts w:ascii="Times New Roman" w:eastAsiaTheme="minorEastAsia" w:hAnsi="Times New Roman" w:cs="Times New Roman"/>
          <w:sz w:val="28"/>
          <w:szCs w:val="28"/>
        </w:rPr>
        <w:t xml:space="preserve">-той медицинской организацией </w:t>
      </w:r>
      <w:r w:rsidR="002632FD" w:rsidRPr="00F80BD2">
        <w:rPr>
          <w:rFonts w:ascii="Times New Roman" w:hAnsi="Times New Roman" w:cs="Times New Roman"/>
          <w:sz w:val="28"/>
          <w:lang w:val="en-US"/>
        </w:rPr>
        <w:t>III</w:t>
      </w:r>
      <w:r w:rsidR="002632FD" w:rsidRPr="00F80BD2">
        <w:rPr>
          <w:rFonts w:ascii="Times New Roman" w:hAnsi="Times New Roman" w:cs="Times New Roman"/>
          <w:sz w:val="28"/>
        </w:rPr>
        <w:t xml:space="preserve"> группы.</w:t>
      </w:r>
    </w:p>
    <w:p w14:paraId="0F1EAA26" w14:textId="77777777" w:rsidR="000133A0" w:rsidRPr="006B07A3" w:rsidRDefault="002632FD" w:rsidP="006B07A3">
      <w:pPr>
        <w:spacing w:before="120"/>
        <w:ind w:left="1560" w:hanging="1276"/>
        <w:jc w:val="both"/>
        <w:rPr>
          <w:rFonts w:eastAsiaTheme="minorEastAsia"/>
          <w:sz w:val="28"/>
          <w:szCs w:val="28"/>
        </w:rPr>
      </w:pPr>
      <w:r w:rsidRPr="00BA3379">
        <w:rPr>
          <w:rFonts w:eastAsiaTheme="minorEastAsia"/>
          <w:sz w:val="28"/>
          <w:szCs w:val="28"/>
        </w:rPr>
        <w:t>Если по итогам года</w:t>
      </w:r>
      <w:r>
        <w:rPr>
          <w:rFonts w:eastAsiaTheme="minorEastAsia"/>
          <w:sz w:val="28"/>
          <w:szCs w:val="28"/>
        </w:rPr>
        <w:t xml:space="preserve"> отсутствуют медицинские организации, включенные в </w:t>
      </w:r>
      <w:r w:rsidRPr="00F80BD2">
        <w:rPr>
          <w:sz w:val="28"/>
          <w:lang w:val="en-US"/>
        </w:rPr>
        <w:t>III</w:t>
      </w:r>
      <w:r>
        <w:rPr>
          <w:sz w:val="28"/>
        </w:rPr>
        <w:t xml:space="preserve"> группу, средства, предназначенные для осуществления стимулирующих выплат медицинским организациям </w:t>
      </w:r>
      <w:r>
        <w:rPr>
          <w:sz w:val="28"/>
          <w:lang w:val="en-US"/>
        </w:rPr>
        <w:t>III</w:t>
      </w:r>
      <w:r w:rsidRPr="00037D73">
        <w:rPr>
          <w:sz w:val="28"/>
        </w:rPr>
        <w:t xml:space="preserve"> </w:t>
      </w:r>
      <w:r>
        <w:rPr>
          <w:sz w:val="28"/>
        </w:rPr>
        <w:t xml:space="preserve">группы, распределяются между медицинскими организациями </w:t>
      </w:r>
      <w:r>
        <w:rPr>
          <w:sz w:val="28"/>
          <w:lang w:val="en-US"/>
        </w:rPr>
        <w:t>II</w:t>
      </w:r>
      <w:r w:rsidRPr="00037D73">
        <w:rPr>
          <w:sz w:val="28"/>
        </w:rPr>
        <w:t xml:space="preserve"> </w:t>
      </w:r>
      <w:r>
        <w:rPr>
          <w:sz w:val="28"/>
        </w:rPr>
        <w:t xml:space="preserve">группы </w:t>
      </w:r>
      <w:r w:rsidR="00854314">
        <w:rPr>
          <w:sz w:val="28"/>
        </w:rPr>
        <w:br/>
      </w:r>
      <w:r>
        <w:rPr>
          <w:sz w:val="28"/>
        </w:rPr>
        <w:t>в соответствии с установленной</w:t>
      </w:r>
      <w:r w:rsidR="006B07A3">
        <w:rPr>
          <w:sz w:val="28"/>
        </w:rPr>
        <w:t xml:space="preserve"> </w:t>
      </w:r>
      <w:r w:rsidR="000133A0">
        <w:rPr>
          <w:sz w:val="28"/>
        </w:rPr>
        <w:t>методикой (</w:t>
      </w:r>
      <w:r w:rsidR="000133A0" w:rsidRPr="00F80BD2">
        <w:rPr>
          <w:sz w:val="28"/>
        </w:rPr>
        <w:t>с учетом численности прикрепленного населения</w:t>
      </w:r>
      <w:r w:rsidR="000133A0">
        <w:rPr>
          <w:sz w:val="28"/>
        </w:rPr>
        <w:t>).</w:t>
      </w:r>
    </w:p>
    <w:p w14:paraId="26723226" w14:textId="77777777" w:rsidR="000133A0" w:rsidRPr="00EC33B3" w:rsidRDefault="000133A0" w:rsidP="000133A0">
      <w:pPr>
        <w:pStyle w:val="ConsPlusNormal"/>
        <w:spacing w:before="120"/>
        <w:ind w:firstLine="567"/>
        <w:jc w:val="both"/>
        <w:rPr>
          <w:rFonts w:ascii="Times New Roman" w:eastAsiaTheme="minorEastAsia" w:hAnsi="Times New Roman" w:cs="Times New Roman"/>
          <w:sz w:val="28"/>
          <w:szCs w:val="28"/>
        </w:rPr>
      </w:pPr>
      <w:r w:rsidRPr="00F80BD2">
        <w:rPr>
          <w:rFonts w:ascii="Times New Roman" w:eastAsiaTheme="minorEastAsia" w:hAnsi="Times New Roman" w:cs="Times New Roman"/>
          <w:sz w:val="28"/>
          <w:szCs w:val="28"/>
        </w:rPr>
        <w:t xml:space="preserve">Общий объем средств, направляемых на оплату медицинской помощи </w:t>
      </w:r>
      <w:r w:rsidRPr="00EA3039">
        <w:rPr>
          <w:rFonts w:ascii="Times New Roman" w:eastAsiaTheme="minorEastAsia" w:hAnsi="Times New Roman" w:cs="Times New Roman"/>
          <w:sz w:val="28"/>
          <w:szCs w:val="28"/>
        </w:rPr>
        <w:t>с учетом показателей результативности деятельности</w:t>
      </w:r>
      <w:r w:rsidRPr="00D028D3">
        <w:rPr>
          <w:rFonts w:ascii="Times New Roman" w:eastAsiaTheme="minorEastAsia" w:hAnsi="Times New Roman" w:cs="Times New Roman"/>
          <w:sz w:val="28"/>
          <w:szCs w:val="28"/>
        </w:rPr>
        <w:t xml:space="preserve"> в медицинскую</w:t>
      </w:r>
      <w:r w:rsidRPr="00F80BD2">
        <w:rPr>
          <w:rFonts w:ascii="Times New Roman" w:eastAsiaTheme="minorEastAsia" w:hAnsi="Times New Roman" w:cs="Times New Roman"/>
          <w:sz w:val="28"/>
          <w:szCs w:val="28"/>
        </w:rPr>
        <w:t xml:space="preserve"> организацию </w:t>
      </w:r>
      <w:r w:rsidRPr="00F80BD2">
        <w:rPr>
          <w:rFonts w:ascii="Times New Roman" w:eastAsiaTheme="minorEastAsia" w:hAnsi="Times New Roman" w:cs="Times New Roman"/>
          <w:sz w:val="28"/>
          <w:szCs w:val="28"/>
          <w:lang w:val="en-US"/>
        </w:rPr>
        <w:t>III</w:t>
      </w:r>
      <w:r w:rsidRPr="00F80BD2">
        <w:rPr>
          <w:rFonts w:ascii="Times New Roman" w:eastAsiaTheme="minorEastAsia" w:hAnsi="Times New Roman" w:cs="Times New Roman"/>
          <w:sz w:val="28"/>
          <w:szCs w:val="28"/>
        </w:rPr>
        <w:t xml:space="preserve"> группы за </w:t>
      </w:r>
      <w:r w:rsidRPr="00F80BD2">
        <w:rPr>
          <w:rFonts w:ascii="Times New Roman" w:eastAsiaTheme="minorEastAsia" w:hAnsi="Times New Roman" w:cs="Times New Roman"/>
          <w:sz w:val="28"/>
          <w:szCs w:val="28"/>
          <w:lang w:val="en-US"/>
        </w:rPr>
        <w:t>j</w:t>
      </w:r>
      <w:r w:rsidRPr="00F80BD2">
        <w:rPr>
          <w:rFonts w:ascii="Times New Roman" w:eastAsiaTheme="minorEastAsia" w:hAnsi="Times New Roman" w:cs="Times New Roman"/>
          <w:sz w:val="28"/>
          <w:szCs w:val="28"/>
        </w:rPr>
        <w:t xml:space="preserve">-тый период определяется путем суммирования </w:t>
      </w:r>
      <w:r w:rsidRPr="00EC33B3">
        <w:rPr>
          <w:rFonts w:ascii="Times New Roman" w:eastAsiaTheme="minorEastAsia" w:hAnsi="Times New Roman" w:cs="Times New Roman"/>
          <w:sz w:val="28"/>
          <w:szCs w:val="28"/>
        </w:rPr>
        <w:t xml:space="preserve">1 и 2 частей, а для медицинских организаций </w:t>
      </w:r>
      <w:r w:rsidRPr="00F80BD2">
        <w:rPr>
          <w:rFonts w:ascii="Times New Roman" w:eastAsiaTheme="minorEastAsia" w:hAnsi="Times New Roman" w:cs="Times New Roman"/>
          <w:sz w:val="28"/>
          <w:szCs w:val="28"/>
          <w:lang w:val="en-US"/>
        </w:rPr>
        <w:t>I</w:t>
      </w:r>
      <w:r w:rsidRPr="00EC33B3">
        <w:rPr>
          <w:rFonts w:ascii="Times New Roman" w:eastAsiaTheme="minorEastAsia" w:hAnsi="Times New Roman" w:cs="Times New Roman"/>
          <w:sz w:val="28"/>
          <w:szCs w:val="28"/>
        </w:rPr>
        <w:t xml:space="preserve"> группы за </w:t>
      </w:r>
      <w:r w:rsidRPr="00F80BD2">
        <w:rPr>
          <w:rFonts w:ascii="Times New Roman" w:eastAsiaTheme="minorEastAsia" w:hAnsi="Times New Roman" w:cs="Times New Roman"/>
          <w:sz w:val="28"/>
          <w:szCs w:val="28"/>
          <w:lang w:val="en-US"/>
        </w:rPr>
        <w:t>j</w:t>
      </w:r>
      <w:r w:rsidRPr="00EC33B3">
        <w:rPr>
          <w:rFonts w:ascii="Times New Roman" w:eastAsiaTheme="minorEastAsia" w:hAnsi="Times New Roman" w:cs="Times New Roman"/>
          <w:sz w:val="28"/>
          <w:szCs w:val="28"/>
        </w:rPr>
        <w:t>-тый период  –  равняется нулю.</w:t>
      </w:r>
    </w:p>
    <w:p w14:paraId="05FA9414" w14:textId="77777777" w:rsidR="000133A0" w:rsidRPr="00EC33B3" w:rsidRDefault="000133A0" w:rsidP="000133A0">
      <w:pPr>
        <w:pStyle w:val="ConsPlusNormal"/>
        <w:spacing w:before="120"/>
        <w:ind w:firstLine="567"/>
        <w:jc w:val="both"/>
        <w:rPr>
          <w:rFonts w:ascii="Times New Roman" w:eastAsiaTheme="minorEastAsia" w:hAnsi="Times New Roman" w:cs="Times New Roman"/>
          <w:sz w:val="28"/>
          <w:szCs w:val="28"/>
        </w:rPr>
      </w:pPr>
      <w:r w:rsidRPr="00EC33B3">
        <w:rPr>
          <w:rFonts w:ascii="Times New Roman" w:eastAsiaTheme="minorEastAsia" w:hAnsi="Times New Roman" w:cs="Times New Roman"/>
          <w:sz w:val="28"/>
          <w:szCs w:val="28"/>
        </w:rPr>
        <w:t xml:space="preserve">Осуществление выплат стимулирующего характера в полном объеме медицинской организации, оказывающей медицинскую помощь в амбулаторных условиях, по результатам оценки ее деятельности, следует производить при условии фактического выполнения не менее 90 </w:t>
      </w:r>
      <w:r w:rsidR="006B07A3" w:rsidRPr="00EC33B3">
        <w:rPr>
          <w:rFonts w:ascii="Times New Roman" w:eastAsiaTheme="minorEastAsia" w:hAnsi="Times New Roman" w:cs="Times New Roman"/>
          <w:sz w:val="28"/>
          <w:szCs w:val="28"/>
        </w:rPr>
        <w:t>процентов,</w:t>
      </w:r>
      <w:r w:rsidRPr="00EC33B3">
        <w:rPr>
          <w:rFonts w:ascii="Times New Roman" w:eastAsiaTheme="minorEastAsia" w:hAnsi="Times New Roman" w:cs="Times New Roman"/>
          <w:sz w:val="28"/>
          <w:szCs w:val="28"/>
        </w:rPr>
        <w:t xml:space="preserve">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14:paraId="790F868C" w14:textId="77777777" w:rsidR="000133A0" w:rsidRPr="00EC33B3" w:rsidRDefault="000133A0" w:rsidP="000133A0">
      <w:pPr>
        <w:pStyle w:val="ConsPlusNormal"/>
        <w:spacing w:before="120"/>
        <w:ind w:firstLine="567"/>
        <w:jc w:val="both"/>
        <w:rPr>
          <w:rFonts w:ascii="Times New Roman" w:eastAsiaTheme="minorEastAsia" w:hAnsi="Times New Roman" w:cs="Times New Roman"/>
          <w:sz w:val="28"/>
          <w:szCs w:val="28"/>
        </w:rPr>
      </w:pPr>
      <w:r w:rsidRPr="00EC33B3">
        <w:rPr>
          <w:rFonts w:ascii="Times New Roman" w:eastAsiaTheme="minorEastAsia" w:hAnsi="Times New Roman" w:cs="Times New Roman"/>
          <w:sz w:val="28"/>
          <w:szCs w:val="28"/>
        </w:rPr>
        <w:t>При условии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 в зависимости от процента выполнения объемов медицинской помощи.</w:t>
      </w:r>
    </w:p>
    <w:p w14:paraId="63A9AD68" w14:textId="77777777" w:rsidR="000133A0" w:rsidRDefault="000133A0" w:rsidP="000133A0">
      <w:pPr>
        <w:pStyle w:val="ConsPlusNormal"/>
        <w:spacing w:before="120"/>
        <w:ind w:firstLine="567"/>
        <w:jc w:val="both"/>
        <w:rPr>
          <w:rFonts w:ascii="Times New Roman" w:hAnsi="Times New Roman" w:cs="Times New Roman"/>
          <w:sz w:val="28"/>
        </w:rPr>
      </w:pPr>
      <w:r w:rsidRPr="00F80BD2">
        <w:rPr>
          <w:rFonts w:ascii="Times New Roman" w:hAnsi="Times New Roman" w:cs="Times New Roman"/>
          <w:sz w:val="28"/>
        </w:rPr>
        <w:t xml:space="preserve">В условиях распространения новой коронавирусной инфекции </w:t>
      </w:r>
      <w:r>
        <w:rPr>
          <w:rFonts w:ascii="Times New Roman" w:hAnsi="Times New Roman" w:cs="Times New Roman"/>
          <w:sz w:val="28"/>
        </w:rPr>
        <w:t>(</w:t>
      </w:r>
      <w:r w:rsidRPr="00F80BD2">
        <w:rPr>
          <w:rFonts w:ascii="Times New Roman" w:hAnsi="Times New Roman" w:cs="Times New Roman"/>
          <w:sz w:val="28"/>
          <w:lang w:val="en-US"/>
        </w:rPr>
        <w:t>COVID</w:t>
      </w:r>
      <w:r w:rsidRPr="00F80BD2">
        <w:rPr>
          <w:rFonts w:ascii="Times New Roman" w:hAnsi="Times New Roman" w:cs="Times New Roman"/>
          <w:sz w:val="28"/>
        </w:rPr>
        <w:t>-19</w:t>
      </w:r>
      <w:r>
        <w:rPr>
          <w:rFonts w:ascii="Times New Roman" w:hAnsi="Times New Roman" w:cs="Times New Roman"/>
          <w:sz w:val="28"/>
        </w:rPr>
        <w:t>)</w:t>
      </w:r>
      <w:r w:rsidRPr="00F80BD2">
        <w:rPr>
          <w:rFonts w:ascii="Times New Roman" w:hAnsi="Times New Roman" w:cs="Times New Roman"/>
          <w:sz w:val="28"/>
        </w:rPr>
        <w:t xml:space="preserve"> методика расчёта показателя может быть скорректирована 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расчетный период путем перерасчета к значению за период. </w:t>
      </w:r>
    </w:p>
    <w:p w14:paraId="7F6E550E" w14:textId="77777777" w:rsidR="000133A0" w:rsidRDefault="000133A0" w:rsidP="000133A0">
      <w:pPr>
        <w:pStyle w:val="ConsPlusNormal"/>
        <w:ind w:firstLine="567"/>
        <w:jc w:val="both"/>
        <w:rPr>
          <w:rFonts w:ascii="Times New Roman" w:hAnsi="Times New Roman" w:cs="Times New Roman"/>
          <w:sz w:val="28"/>
        </w:rPr>
      </w:pPr>
      <w:r w:rsidRPr="00D028D3">
        <w:rPr>
          <w:rFonts w:ascii="Times New Roman" w:hAnsi="Times New Roman" w:cs="Times New Roman"/>
          <w:sz w:val="28"/>
        </w:rPr>
        <w:t xml:space="preserve">С учетом неблагоприятной эпидемиологической обстановки, связанной </w:t>
      </w:r>
      <w:r w:rsidR="00854314">
        <w:rPr>
          <w:rFonts w:ascii="Times New Roman" w:hAnsi="Times New Roman" w:cs="Times New Roman"/>
          <w:sz w:val="28"/>
        </w:rPr>
        <w:br/>
      </w:r>
      <w:r w:rsidRPr="00D028D3">
        <w:rPr>
          <w:rFonts w:ascii="Times New Roman" w:hAnsi="Times New Roman" w:cs="Times New Roman"/>
          <w:sz w:val="28"/>
        </w:rPr>
        <w:t xml:space="preserve">с распространением новой коронавирусной инфекции (COVID-19), и особенностей оказания медицинской помощи в амбулаторных условиях в соответствующий период в тарифном соглашении рекомендуется установить дату, с которой </w:t>
      </w:r>
      <w:r w:rsidRPr="00D028D3">
        <w:rPr>
          <w:rFonts w:ascii="Times New Roman" w:hAnsi="Times New Roman" w:cs="Times New Roman"/>
          <w:sz w:val="28"/>
        </w:rPr>
        <w:lastRenderedPageBreak/>
        <w:t>финансовое обеспечение медицинской помощи, оказанной медицинской организацией, имеющей прикрепившихся лиц, будет осуществляться с учетом показателей результативности деятельности.</w:t>
      </w:r>
    </w:p>
    <w:p w14:paraId="46C1F7F7" w14:textId="77777777" w:rsidR="000133A0" w:rsidRDefault="000133A0" w:rsidP="000133A0">
      <w:pPr>
        <w:pStyle w:val="ConsPlusNormal"/>
        <w:ind w:firstLine="567"/>
        <w:jc w:val="both"/>
        <w:rPr>
          <w:rFonts w:ascii="Times New Roman" w:hAnsi="Times New Roman" w:cs="Times New Roman"/>
          <w:sz w:val="28"/>
        </w:rPr>
      </w:pPr>
    </w:p>
    <w:p w14:paraId="1A529E91" w14:textId="77777777" w:rsidR="000133A0" w:rsidRDefault="000133A0" w:rsidP="000133A0">
      <w:pPr>
        <w:pStyle w:val="ConsPlusNormal"/>
        <w:ind w:firstLine="567"/>
        <w:jc w:val="both"/>
        <w:rPr>
          <w:rFonts w:ascii="Times New Roman" w:hAnsi="Times New Roman" w:cs="Times New Roman"/>
          <w:sz w:val="28"/>
        </w:rPr>
      </w:pPr>
    </w:p>
    <w:p w14:paraId="6E99E05D" w14:textId="77777777" w:rsidR="000133A0" w:rsidRDefault="000133A0" w:rsidP="000133A0">
      <w:pPr>
        <w:pStyle w:val="ConsPlusNormal"/>
        <w:ind w:firstLine="567"/>
        <w:jc w:val="both"/>
        <w:rPr>
          <w:rFonts w:ascii="Times New Roman" w:hAnsi="Times New Roman" w:cs="Times New Roman"/>
          <w:sz w:val="28"/>
        </w:rPr>
      </w:pPr>
    </w:p>
    <w:p w14:paraId="204138C3" w14:textId="77777777" w:rsidR="000133A0" w:rsidRDefault="000133A0" w:rsidP="000133A0">
      <w:pPr>
        <w:pStyle w:val="ConsPlusNormal"/>
        <w:ind w:firstLine="567"/>
        <w:jc w:val="both"/>
        <w:rPr>
          <w:rFonts w:ascii="Times New Roman" w:hAnsi="Times New Roman" w:cs="Times New Roman"/>
          <w:sz w:val="28"/>
        </w:rPr>
      </w:pPr>
    </w:p>
    <w:p w14:paraId="012B56C1" w14:textId="77777777" w:rsidR="000133A0" w:rsidRDefault="000133A0" w:rsidP="000133A0">
      <w:pPr>
        <w:pStyle w:val="ConsPlusNormal"/>
        <w:ind w:firstLine="567"/>
        <w:jc w:val="both"/>
        <w:rPr>
          <w:rFonts w:ascii="Times New Roman" w:hAnsi="Times New Roman" w:cs="Times New Roman"/>
          <w:sz w:val="28"/>
        </w:rPr>
      </w:pPr>
    </w:p>
    <w:p w14:paraId="76ABC948" w14:textId="77777777" w:rsidR="000133A0" w:rsidRDefault="000133A0" w:rsidP="000133A0">
      <w:pPr>
        <w:pStyle w:val="ConsPlusNormal"/>
        <w:ind w:firstLine="567"/>
        <w:jc w:val="both"/>
        <w:rPr>
          <w:rFonts w:ascii="Times New Roman" w:hAnsi="Times New Roman" w:cs="Times New Roman"/>
          <w:sz w:val="28"/>
        </w:rPr>
      </w:pPr>
    </w:p>
    <w:p w14:paraId="3755BE94" w14:textId="77777777" w:rsidR="000133A0" w:rsidRDefault="000133A0" w:rsidP="000133A0">
      <w:pPr>
        <w:pStyle w:val="ConsPlusNormal"/>
        <w:ind w:firstLine="567"/>
        <w:jc w:val="both"/>
        <w:rPr>
          <w:rFonts w:ascii="Times New Roman" w:hAnsi="Times New Roman" w:cs="Times New Roman"/>
          <w:sz w:val="28"/>
        </w:rPr>
      </w:pPr>
    </w:p>
    <w:p w14:paraId="6F7CF6AD" w14:textId="77777777" w:rsidR="000133A0" w:rsidRDefault="000133A0" w:rsidP="000133A0">
      <w:pPr>
        <w:pStyle w:val="ConsPlusNormal"/>
        <w:ind w:firstLine="567"/>
        <w:jc w:val="both"/>
        <w:rPr>
          <w:rFonts w:ascii="Times New Roman" w:hAnsi="Times New Roman" w:cs="Times New Roman"/>
          <w:sz w:val="28"/>
        </w:rPr>
      </w:pPr>
    </w:p>
    <w:p w14:paraId="28102C8E" w14:textId="77777777" w:rsidR="000133A0" w:rsidRDefault="000133A0" w:rsidP="000133A0">
      <w:pPr>
        <w:pStyle w:val="ConsPlusNormal"/>
        <w:ind w:firstLine="567"/>
        <w:jc w:val="both"/>
        <w:rPr>
          <w:rFonts w:ascii="Times New Roman" w:hAnsi="Times New Roman" w:cs="Times New Roman"/>
          <w:sz w:val="28"/>
        </w:rPr>
      </w:pPr>
    </w:p>
    <w:p w14:paraId="0F8A1809" w14:textId="77777777" w:rsidR="000133A0" w:rsidRDefault="000133A0" w:rsidP="000133A0">
      <w:pPr>
        <w:pStyle w:val="ConsPlusNormal"/>
        <w:ind w:firstLine="567"/>
        <w:jc w:val="both"/>
        <w:rPr>
          <w:rFonts w:ascii="Times New Roman" w:hAnsi="Times New Roman" w:cs="Times New Roman"/>
          <w:sz w:val="28"/>
        </w:rPr>
      </w:pPr>
    </w:p>
    <w:p w14:paraId="3FC8B995" w14:textId="77777777" w:rsidR="000133A0" w:rsidRDefault="000133A0" w:rsidP="000133A0">
      <w:pPr>
        <w:pStyle w:val="ConsPlusNormal"/>
        <w:ind w:firstLine="567"/>
        <w:jc w:val="both"/>
        <w:rPr>
          <w:rFonts w:ascii="Times New Roman" w:hAnsi="Times New Roman" w:cs="Times New Roman"/>
          <w:sz w:val="28"/>
        </w:rPr>
      </w:pPr>
    </w:p>
    <w:p w14:paraId="12845855" w14:textId="77777777" w:rsidR="000133A0" w:rsidRDefault="000133A0" w:rsidP="000133A0">
      <w:pPr>
        <w:pStyle w:val="ConsPlusNormal"/>
        <w:ind w:firstLine="567"/>
        <w:jc w:val="both"/>
        <w:rPr>
          <w:rFonts w:ascii="Times New Roman" w:hAnsi="Times New Roman" w:cs="Times New Roman"/>
          <w:sz w:val="28"/>
        </w:rPr>
      </w:pPr>
    </w:p>
    <w:p w14:paraId="7A3D6820" w14:textId="77777777" w:rsidR="000133A0" w:rsidRDefault="000133A0" w:rsidP="000133A0">
      <w:pPr>
        <w:pStyle w:val="ConsPlusNormal"/>
        <w:ind w:firstLine="567"/>
        <w:jc w:val="both"/>
        <w:rPr>
          <w:rFonts w:ascii="Times New Roman" w:hAnsi="Times New Roman" w:cs="Times New Roman"/>
          <w:sz w:val="28"/>
        </w:rPr>
      </w:pPr>
    </w:p>
    <w:p w14:paraId="20D09D1F" w14:textId="77777777" w:rsidR="000133A0" w:rsidRDefault="000133A0" w:rsidP="000133A0">
      <w:pPr>
        <w:pStyle w:val="ConsPlusNormal"/>
        <w:ind w:firstLine="567"/>
        <w:jc w:val="both"/>
        <w:rPr>
          <w:rFonts w:ascii="Times New Roman" w:hAnsi="Times New Roman" w:cs="Times New Roman"/>
          <w:sz w:val="28"/>
        </w:rPr>
      </w:pPr>
    </w:p>
    <w:p w14:paraId="7E286DB9" w14:textId="77777777" w:rsidR="000133A0" w:rsidRDefault="000133A0" w:rsidP="000133A0">
      <w:pPr>
        <w:pStyle w:val="ConsPlusNormal"/>
        <w:ind w:firstLine="567"/>
        <w:jc w:val="both"/>
        <w:rPr>
          <w:rFonts w:ascii="Times New Roman" w:hAnsi="Times New Roman" w:cs="Times New Roman"/>
          <w:sz w:val="28"/>
        </w:rPr>
      </w:pPr>
    </w:p>
    <w:p w14:paraId="70064CA3" w14:textId="77777777" w:rsidR="000133A0" w:rsidRDefault="000133A0" w:rsidP="000133A0">
      <w:pPr>
        <w:pStyle w:val="ConsPlusNormal"/>
        <w:ind w:firstLine="567"/>
        <w:jc w:val="both"/>
        <w:rPr>
          <w:rFonts w:ascii="Times New Roman" w:hAnsi="Times New Roman" w:cs="Times New Roman"/>
          <w:sz w:val="28"/>
        </w:rPr>
      </w:pPr>
    </w:p>
    <w:p w14:paraId="3CB701ED" w14:textId="77777777" w:rsidR="000133A0" w:rsidRDefault="000133A0" w:rsidP="000133A0">
      <w:pPr>
        <w:pStyle w:val="ConsPlusNormal"/>
        <w:ind w:firstLine="567"/>
        <w:jc w:val="both"/>
        <w:rPr>
          <w:rFonts w:ascii="Times New Roman" w:hAnsi="Times New Roman" w:cs="Times New Roman"/>
          <w:sz w:val="28"/>
        </w:rPr>
      </w:pPr>
    </w:p>
    <w:p w14:paraId="53D1AC8D" w14:textId="77777777" w:rsidR="000133A0" w:rsidRDefault="000133A0" w:rsidP="000133A0">
      <w:pPr>
        <w:pStyle w:val="ConsPlusNormal"/>
        <w:ind w:firstLine="567"/>
        <w:jc w:val="both"/>
        <w:rPr>
          <w:rFonts w:ascii="Times New Roman" w:hAnsi="Times New Roman" w:cs="Times New Roman"/>
          <w:sz w:val="28"/>
        </w:rPr>
      </w:pPr>
    </w:p>
    <w:p w14:paraId="2DD573B1" w14:textId="77777777" w:rsidR="000133A0" w:rsidRDefault="000133A0" w:rsidP="000133A0">
      <w:pPr>
        <w:pStyle w:val="ConsPlusNormal"/>
        <w:ind w:firstLine="567"/>
        <w:jc w:val="both"/>
        <w:rPr>
          <w:rFonts w:ascii="Times New Roman" w:hAnsi="Times New Roman" w:cs="Times New Roman"/>
          <w:sz w:val="28"/>
        </w:rPr>
      </w:pPr>
    </w:p>
    <w:p w14:paraId="70C4184D" w14:textId="77777777" w:rsidR="000133A0" w:rsidRDefault="000133A0" w:rsidP="000133A0">
      <w:pPr>
        <w:pStyle w:val="ConsPlusNormal"/>
        <w:ind w:firstLine="567"/>
        <w:jc w:val="both"/>
        <w:rPr>
          <w:rFonts w:ascii="Times New Roman" w:hAnsi="Times New Roman" w:cs="Times New Roman"/>
          <w:sz w:val="28"/>
        </w:rPr>
      </w:pPr>
    </w:p>
    <w:p w14:paraId="2DE53B5C" w14:textId="77777777" w:rsidR="000133A0" w:rsidRDefault="000133A0" w:rsidP="000133A0">
      <w:pPr>
        <w:pStyle w:val="ConsPlusNormal"/>
        <w:ind w:firstLine="567"/>
        <w:jc w:val="both"/>
        <w:rPr>
          <w:rFonts w:ascii="Times New Roman" w:hAnsi="Times New Roman" w:cs="Times New Roman"/>
          <w:sz w:val="28"/>
        </w:rPr>
      </w:pPr>
    </w:p>
    <w:p w14:paraId="4E22F5CA" w14:textId="77777777" w:rsidR="000133A0" w:rsidRDefault="000133A0" w:rsidP="000133A0">
      <w:pPr>
        <w:pStyle w:val="ConsPlusNormal"/>
        <w:ind w:firstLine="567"/>
        <w:jc w:val="both"/>
        <w:rPr>
          <w:rFonts w:ascii="Times New Roman" w:hAnsi="Times New Roman" w:cs="Times New Roman"/>
          <w:sz w:val="28"/>
        </w:rPr>
      </w:pPr>
    </w:p>
    <w:p w14:paraId="2E3C1728" w14:textId="77777777" w:rsidR="000133A0" w:rsidRDefault="000133A0" w:rsidP="000133A0">
      <w:pPr>
        <w:pStyle w:val="ConsPlusNormal"/>
        <w:ind w:firstLine="567"/>
        <w:jc w:val="both"/>
        <w:rPr>
          <w:rFonts w:ascii="Times New Roman" w:hAnsi="Times New Roman" w:cs="Times New Roman"/>
          <w:sz w:val="28"/>
        </w:rPr>
      </w:pPr>
    </w:p>
    <w:p w14:paraId="52512C07" w14:textId="77777777" w:rsidR="000133A0" w:rsidRDefault="000133A0" w:rsidP="000133A0">
      <w:pPr>
        <w:pStyle w:val="ConsPlusNormal"/>
        <w:ind w:firstLine="567"/>
        <w:jc w:val="both"/>
        <w:rPr>
          <w:rFonts w:ascii="Times New Roman" w:hAnsi="Times New Roman" w:cs="Times New Roman"/>
          <w:sz w:val="28"/>
        </w:rPr>
      </w:pPr>
    </w:p>
    <w:p w14:paraId="0F12E1DC" w14:textId="77777777" w:rsidR="000133A0" w:rsidRDefault="000133A0" w:rsidP="000133A0">
      <w:pPr>
        <w:pStyle w:val="ConsPlusNormal"/>
        <w:ind w:firstLine="567"/>
        <w:jc w:val="both"/>
        <w:rPr>
          <w:rFonts w:ascii="Times New Roman" w:hAnsi="Times New Roman" w:cs="Times New Roman"/>
          <w:sz w:val="28"/>
        </w:rPr>
      </w:pPr>
    </w:p>
    <w:p w14:paraId="626F7C2D" w14:textId="77777777" w:rsidR="000133A0" w:rsidRDefault="000133A0" w:rsidP="000133A0">
      <w:pPr>
        <w:pStyle w:val="ConsPlusNormal"/>
        <w:ind w:firstLine="567"/>
        <w:jc w:val="both"/>
        <w:rPr>
          <w:rFonts w:ascii="Times New Roman" w:hAnsi="Times New Roman" w:cs="Times New Roman"/>
          <w:sz w:val="28"/>
        </w:rPr>
      </w:pPr>
    </w:p>
    <w:p w14:paraId="69FBC095" w14:textId="77777777" w:rsidR="000133A0" w:rsidRDefault="000133A0" w:rsidP="000133A0">
      <w:pPr>
        <w:pStyle w:val="ConsPlusNormal"/>
        <w:ind w:firstLine="567"/>
        <w:jc w:val="both"/>
        <w:rPr>
          <w:rFonts w:ascii="Times New Roman" w:hAnsi="Times New Roman" w:cs="Times New Roman"/>
          <w:sz w:val="28"/>
        </w:rPr>
      </w:pPr>
    </w:p>
    <w:p w14:paraId="7A180617" w14:textId="77777777" w:rsidR="000133A0" w:rsidRDefault="000133A0" w:rsidP="000133A0">
      <w:pPr>
        <w:pStyle w:val="ConsPlusNormal"/>
        <w:ind w:firstLine="567"/>
        <w:jc w:val="both"/>
        <w:rPr>
          <w:rFonts w:ascii="Times New Roman" w:hAnsi="Times New Roman" w:cs="Times New Roman"/>
          <w:sz w:val="28"/>
        </w:rPr>
      </w:pPr>
    </w:p>
    <w:p w14:paraId="06AEAB20" w14:textId="77777777" w:rsidR="000133A0" w:rsidRDefault="000133A0" w:rsidP="000133A0">
      <w:pPr>
        <w:pStyle w:val="ConsPlusNormal"/>
        <w:ind w:firstLine="567"/>
        <w:jc w:val="both"/>
        <w:rPr>
          <w:rFonts w:ascii="Times New Roman" w:hAnsi="Times New Roman" w:cs="Times New Roman"/>
          <w:sz w:val="28"/>
        </w:rPr>
      </w:pPr>
    </w:p>
    <w:p w14:paraId="75E7AD62" w14:textId="77777777" w:rsidR="000133A0" w:rsidRDefault="000133A0" w:rsidP="000133A0">
      <w:pPr>
        <w:pStyle w:val="ConsPlusNormal"/>
        <w:ind w:firstLine="567"/>
        <w:jc w:val="both"/>
        <w:rPr>
          <w:rFonts w:ascii="Times New Roman" w:hAnsi="Times New Roman" w:cs="Times New Roman"/>
          <w:sz w:val="28"/>
        </w:rPr>
      </w:pPr>
    </w:p>
    <w:p w14:paraId="53F382BC" w14:textId="77777777" w:rsidR="000133A0" w:rsidRDefault="000133A0" w:rsidP="000133A0">
      <w:pPr>
        <w:pStyle w:val="ConsPlusNormal"/>
        <w:ind w:firstLine="567"/>
        <w:jc w:val="both"/>
        <w:rPr>
          <w:rFonts w:ascii="Times New Roman" w:hAnsi="Times New Roman" w:cs="Times New Roman"/>
          <w:sz w:val="28"/>
        </w:rPr>
      </w:pPr>
    </w:p>
    <w:p w14:paraId="3FEB4322" w14:textId="77777777" w:rsidR="000133A0" w:rsidRDefault="000133A0" w:rsidP="000133A0">
      <w:pPr>
        <w:pStyle w:val="ConsPlusNormal"/>
        <w:ind w:firstLine="567"/>
        <w:jc w:val="both"/>
        <w:rPr>
          <w:rFonts w:ascii="Times New Roman" w:hAnsi="Times New Roman" w:cs="Times New Roman"/>
          <w:sz w:val="28"/>
        </w:rPr>
      </w:pPr>
    </w:p>
    <w:p w14:paraId="3F7B4B37" w14:textId="77777777" w:rsidR="000133A0" w:rsidRDefault="000133A0" w:rsidP="000133A0">
      <w:pPr>
        <w:pStyle w:val="ConsPlusNormal"/>
        <w:ind w:firstLine="567"/>
        <w:jc w:val="both"/>
        <w:rPr>
          <w:rFonts w:ascii="Times New Roman" w:hAnsi="Times New Roman" w:cs="Times New Roman"/>
          <w:sz w:val="28"/>
        </w:rPr>
      </w:pPr>
    </w:p>
    <w:p w14:paraId="78014AFA" w14:textId="77777777" w:rsidR="000133A0" w:rsidRDefault="000133A0" w:rsidP="000133A0">
      <w:pPr>
        <w:pStyle w:val="ConsPlusNormal"/>
        <w:ind w:firstLine="567"/>
        <w:jc w:val="both"/>
        <w:rPr>
          <w:rFonts w:ascii="Times New Roman" w:hAnsi="Times New Roman" w:cs="Times New Roman"/>
          <w:sz w:val="28"/>
        </w:rPr>
      </w:pPr>
    </w:p>
    <w:p w14:paraId="64A65C64" w14:textId="77777777" w:rsidR="000133A0" w:rsidRDefault="000133A0" w:rsidP="000133A0">
      <w:pPr>
        <w:pStyle w:val="ConsPlusNormal"/>
        <w:ind w:firstLine="567"/>
        <w:jc w:val="both"/>
        <w:rPr>
          <w:rFonts w:ascii="Times New Roman" w:hAnsi="Times New Roman" w:cs="Times New Roman"/>
          <w:sz w:val="28"/>
        </w:rPr>
      </w:pPr>
    </w:p>
    <w:p w14:paraId="5D336708" w14:textId="77777777" w:rsidR="000133A0" w:rsidRDefault="000133A0" w:rsidP="000133A0">
      <w:pPr>
        <w:pStyle w:val="ConsPlusNormal"/>
        <w:ind w:firstLine="567"/>
        <w:jc w:val="both"/>
        <w:rPr>
          <w:rFonts w:ascii="Times New Roman" w:hAnsi="Times New Roman" w:cs="Times New Roman"/>
          <w:sz w:val="28"/>
        </w:rPr>
      </w:pPr>
    </w:p>
    <w:p w14:paraId="18047DAB" w14:textId="77777777" w:rsidR="000133A0" w:rsidRDefault="000133A0" w:rsidP="000133A0">
      <w:pPr>
        <w:pStyle w:val="ConsPlusNormal"/>
        <w:ind w:firstLine="567"/>
        <w:jc w:val="both"/>
        <w:rPr>
          <w:rFonts w:ascii="Times New Roman" w:hAnsi="Times New Roman" w:cs="Times New Roman"/>
          <w:sz w:val="28"/>
        </w:rPr>
      </w:pPr>
    </w:p>
    <w:p w14:paraId="7F55C1D7" w14:textId="77777777" w:rsidR="000133A0" w:rsidRDefault="000133A0" w:rsidP="000133A0">
      <w:pPr>
        <w:pStyle w:val="ConsPlusNormal"/>
        <w:ind w:firstLine="567"/>
        <w:jc w:val="both"/>
        <w:rPr>
          <w:rFonts w:ascii="Times New Roman" w:hAnsi="Times New Roman" w:cs="Times New Roman"/>
          <w:sz w:val="28"/>
        </w:rPr>
      </w:pPr>
    </w:p>
    <w:p w14:paraId="17FA4234" w14:textId="77777777" w:rsidR="000133A0" w:rsidRDefault="000133A0" w:rsidP="000133A0">
      <w:pPr>
        <w:pStyle w:val="ConsPlusNormal"/>
        <w:ind w:firstLine="567"/>
        <w:jc w:val="both"/>
        <w:rPr>
          <w:rFonts w:ascii="Times New Roman" w:hAnsi="Times New Roman" w:cs="Times New Roman"/>
          <w:sz w:val="28"/>
        </w:rPr>
      </w:pPr>
    </w:p>
    <w:p w14:paraId="76CA8A59" w14:textId="77777777" w:rsidR="000133A0" w:rsidRDefault="000133A0" w:rsidP="000133A0">
      <w:pPr>
        <w:pStyle w:val="ConsPlusNormal"/>
        <w:ind w:firstLine="567"/>
        <w:jc w:val="both"/>
        <w:rPr>
          <w:rFonts w:ascii="Times New Roman" w:hAnsi="Times New Roman" w:cs="Times New Roman"/>
          <w:sz w:val="28"/>
        </w:rPr>
      </w:pPr>
    </w:p>
    <w:p w14:paraId="532A60C8" w14:textId="77777777" w:rsidR="000133A0" w:rsidRDefault="000133A0" w:rsidP="000133A0">
      <w:pPr>
        <w:pStyle w:val="ConsPlusNormal"/>
        <w:ind w:firstLine="567"/>
        <w:jc w:val="both"/>
        <w:rPr>
          <w:rFonts w:ascii="Times New Roman" w:hAnsi="Times New Roman" w:cs="Times New Roman"/>
          <w:sz w:val="28"/>
        </w:rPr>
      </w:pPr>
    </w:p>
    <w:p w14:paraId="1BCFBA97" w14:textId="77777777" w:rsidR="006B07A3" w:rsidRDefault="00854314" w:rsidP="000133A0">
      <w:pPr>
        <w:pStyle w:val="ConsPlusNormal"/>
        <w:jc w:val="right"/>
        <w:outlineLvl w:val="1"/>
        <w:rPr>
          <w:rFonts w:ascii="Times New Roman" w:hAnsi="Times New Roman" w:cs="Times New Roman"/>
          <w:sz w:val="28"/>
        </w:rPr>
      </w:pPr>
      <w:r>
        <w:rPr>
          <w:rFonts w:ascii="Times New Roman" w:hAnsi="Times New Roman" w:cs="Times New Roman"/>
          <w:sz w:val="28"/>
        </w:rPr>
        <w:br/>
      </w:r>
      <w:r>
        <w:rPr>
          <w:rFonts w:ascii="Times New Roman" w:hAnsi="Times New Roman" w:cs="Times New Roman"/>
          <w:sz w:val="28"/>
        </w:rPr>
        <w:br/>
      </w:r>
    </w:p>
    <w:p w14:paraId="0B35F5D8" w14:textId="77777777" w:rsidR="000133A0" w:rsidRDefault="000133A0" w:rsidP="000133A0">
      <w:pPr>
        <w:pStyle w:val="ConsPlusNormal"/>
        <w:jc w:val="right"/>
        <w:outlineLvl w:val="1"/>
        <w:rPr>
          <w:rFonts w:ascii="Times New Roman" w:hAnsi="Times New Roman" w:cs="Times New Roman"/>
          <w:sz w:val="28"/>
        </w:rPr>
      </w:pPr>
      <w:r>
        <w:rPr>
          <w:rFonts w:ascii="Times New Roman" w:hAnsi="Times New Roman" w:cs="Times New Roman"/>
          <w:sz w:val="28"/>
        </w:rPr>
        <w:lastRenderedPageBreak/>
        <w:t>Приложение 2</w:t>
      </w:r>
      <w:r w:rsidRPr="00FC6526">
        <w:rPr>
          <w:rFonts w:ascii="Times New Roman" w:hAnsi="Times New Roman" w:cs="Times New Roman"/>
          <w:sz w:val="28"/>
        </w:rPr>
        <w:t xml:space="preserve"> </w:t>
      </w:r>
      <w:r>
        <w:rPr>
          <w:rFonts w:ascii="Times New Roman" w:hAnsi="Times New Roman" w:cs="Times New Roman"/>
          <w:sz w:val="28"/>
        </w:rPr>
        <w:t>к Изменениям</w:t>
      </w:r>
    </w:p>
    <w:p w14:paraId="302521C8" w14:textId="77777777" w:rsidR="000133A0" w:rsidRPr="00CF47D4" w:rsidRDefault="000133A0" w:rsidP="000133A0">
      <w:pPr>
        <w:pStyle w:val="ConsPlusNormal"/>
        <w:jc w:val="right"/>
        <w:outlineLvl w:val="1"/>
        <w:rPr>
          <w:rFonts w:ascii="Times New Roman" w:hAnsi="Times New Roman" w:cs="Times New Roman"/>
          <w:sz w:val="28"/>
        </w:rPr>
      </w:pPr>
      <w:r w:rsidRPr="00CF47D4">
        <w:rPr>
          <w:rFonts w:ascii="Times New Roman" w:hAnsi="Times New Roman" w:cs="Times New Roman"/>
          <w:sz w:val="28"/>
        </w:rPr>
        <w:t xml:space="preserve">Приложение </w:t>
      </w:r>
      <w:r>
        <w:rPr>
          <w:rFonts w:ascii="Times New Roman" w:hAnsi="Times New Roman" w:cs="Times New Roman"/>
          <w:sz w:val="28"/>
        </w:rPr>
        <w:t>13</w:t>
      </w:r>
    </w:p>
    <w:p w14:paraId="1B8DC5FB" w14:textId="77777777" w:rsidR="000133A0" w:rsidRDefault="000133A0" w:rsidP="000133A0">
      <w:pPr>
        <w:pStyle w:val="ConsPlusNormal"/>
        <w:jc w:val="both"/>
        <w:rPr>
          <w:rFonts w:ascii="Times New Roman" w:hAnsi="Times New Roman" w:cs="Times New Roman"/>
          <w:sz w:val="28"/>
        </w:rPr>
      </w:pPr>
    </w:p>
    <w:p w14:paraId="28F0FD3C" w14:textId="77777777" w:rsidR="000133A0" w:rsidRPr="00CF47D4" w:rsidRDefault="000133A0" w:rsidP="000133A0">
      <w:pPr>
        <w:pStyle w:val="ConsPlusNormal"/>
        <w:jc w:val="both"/>
        <w:rPr>
          <w:rFonts w:ascii="Times New Roman" w:hAnsi="Times New Roman" w:cs="Times New Roman"/>
          <w:sz w:val="28"/>
        </w:rPr>
      </w:pPr>
    </w:p>
    <w:p w14:paraId="402FB27A" w14:textId="77777777" w:rsidR="000133A0" w:rsidRPr="00EA3039" w:rsidRDefault="000133A0" w:rsidP="000133A0">
      <w:pPr>
        <w:jc w:val="center"/>
        <w:rPr>
          <w:sz w:val="28"/>
          <w:szCs w:val="28"/>
        </w:rPr>
      </w:pPr>
      <w:r w:rsidRPr="00EA3039">
        <w:rPr>
          <w:sz w:val="28"/>
          <w:szCs w:val="28"/>
        </w:rPr>
        <w:t>РЕКОМЕНДУЕМЫЕ ПОДХОДЫ К БАЛЬНОЙ ОЦЕНК</w:t>
      </w:r>
      <w:r>
        <w:rPr>
          <w:sz w:val="28"/>
          <w:szCs w:val="28"/>
        </w:rPr>
        <w:t>Е</w:t>
      </w:r>
      <w:r w:rsidRPr="00EA3039">
        <w:rPr>
          <w:sz w:val="28"/>
          <w:szCs w:val="28"/>
        </w:rPr>
        <w:t xml:space="preserve"> </w:t>
      </w:r>
      <w:r>
        <w:rPr>
          <w:sz w:val="28"/>
          <w:szCs w:val="28"/>
        </w:rPr>
        <w:br/>
      </w:r>
      <w:r w:rsidRPr="00EA3039">
        <w:rPr>
          <w:sz w:val="28"/>
          <w:szCs w:val="28"/>
        </w:rPr>
        <w:t>ПОКАЗАТЕЛЕЙ РЕЗУЛЬТАТИВНОСТИ</w:t>
      </w:r>
    </w:p>
    <w:p w14:paraId="00DEB755" w14:textId="77777777" w:rsidR="000133A0" w:rsidRPr="00F80BD2" w:rsidRDefault="000133A0" w:rsidP="000133A0">
      <w:pPr>
        <w:jc w:val="center"/>
        <w:rPr>
          <w:sz w:val="28"/>
          <w:szCs w:val="28"/>
        </w:rPr>
      </w:pPr>
    </w:p>
    <w:tbl>
      <w:tblPr>
        <w:tblpPr w:leftFromText="180" w:rightFromText="180" w:vertAnchor="text" w:tblpX="-69" w:tblpY="1"/>
        <w:tblOverlap w:val="never"/>
        <w:tblW w:w="10054" w:type="dxa"/>
        <w:tblLayout w:type="fixed"/>
        <w:tblLook w:val="04A0" w:firstRow="1" w:lastRow="0" w:firstColumn="1" w:lastColumn="0" w:noHBand="0" w:noVBand="1"/>
      </w:tblPr>
      <w:tblGrid>
        <w:gridCol w:w="557"/>
        <w:gridCol w:w="3828"/>
        <w:gridCol w:w="2552"/>
        <w:gridCol w:w="2267"/>
        <w:gridCol w:w="850"/>
      </w:tblGrid>
      <w:tr w:rsidR="000133A0" w:rsidRPr="007A7297" w14:paraId="53143157" w14:textId="77777777" w:rsidTr="000133A0">
        <w:trPr>
          <w:trHeight w:val="977"/>
          <w:tblHeader/>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BF684" w14:textId="77777777" w:rsidR="000133A0" w:rsidRPr="007A7297" w:rsidRDefault="000133A0" w:rsidP="000133A0">
            <w:pPr>
              <w:rPr>
                <w:b/>
                <w:bCs/>
              </w:rPr>
            </w:pPr>
            <w:r w:rsidRPr="007A7297">
              <w:rPr>
                <w:b/>
                <w:bCs/>
              </w:rPr>
              <w:t>№</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09D2076" w14:textId="77777777" w:rsidR="000133A0" w:rsidRPr="007A7297" w:rsidRDefault="000133A0" w:rsidP="000133A0">
            <w:pPr>
              <w:jc w:val="center"/>
              <w:rPr>
                <w:b/>
                <w:bCs/>
              </w:rPr>
            </w:pPr>
            <w:r w:rsidRPr="007A7297">
              <w:rPr>
                <w:b/>
                <w:bCs/>
              </w:rPr>
              <w:t>Наименование показателя</w:t>
            </w:r>
          </w:p>
        </w:tc>
        <w:tc>
          <w:tcPr>
            <w:tcW w:w="2552" w:type="dxa"/>
            <w:tcBorders>
              <w:top w:val="single" w:sz="4" w:space="0" w:color="auto"/>
              <w:left w:val="nil"/>
              <w:bottom w:val="single" w:sz="4" w:space="0" w:color="auto"/>
              <w:right w:val="single" w:sz="4" w:space="0" w:color="auto"/>
            </w:tcBorders>
            <w:vAlign w:val="center"/>
          </w:tcPr>
          <w:p w14:paraId="06F333A6" w14:textId="77777777" w:rsidR="000133A0" w:rsidRPr="007A7297" w:rsidRDefault="000133A0" w:rsidP="000133A0">
            <w:pPr>
              <w:ind w:left="-113" w:right="-101"/>
              <w:jc w:val="center"/>
              <w:rPr>
                <w:b/>
                <w:bCs/>
              </w:rPr>
            </w:pPr>
            <w:r w:rsidRPr="007A7297">
              <w:rPr>
                <w:b/>
                <w:bCs/>
              </w:rPr>
              <w:t>Предположи-</w:t>
            </w:r>
          </w:p>
          <w:p w14:paraId="3B11268B" w14:textId="77777777" w:rsidR="000133A0" w:rsidRPr="007A7297" w:rsidRDefault="000133A0" w:rsidP="000133A0">
            <w:pPr>
              <w:ind w:left="-113" w:right="-101"/>
              <w:jc w:val="center"/>
              <w:rPr>
                <w:b/>
                <w:bCs/>
              </w:rPr>
            </w:pPr>
            <w:r w:rsidRPr="007A7297">
              <w:rPr>
                <w:b/>
                <w:bCs/>
              </w:rPr>
              <w:t>тельный результат</w:t>
            </w:r>
          </w:p>
        </w:tc>
        <w:tc>
          <w:tcPr>
            <w:tcW w:w="2267" w:type="dxa"/>
            <w:tcBorders>
              <w:top w:val="single" w:sz="4" w:space="0" w:color="auto"/>
              <w:left w:val="single" w:sz="4" w:space="0" w:color="auto"/>
              <w:bottom w:val="single" w:sz="4" w:space="0" w:color="auto"/>
              <w:right w:val="single" w:sz="4" w:space="0" w:color="auto"/>
            </w:tcBorders>
            <w:vAlign w:val="center"/>
          </w:tcPr>
          <w:p w14:paraId="1C008807" w14:textId="77777777" w:rsidR="000133A0" w:rsidRPr="007A7297" w:rsidRDefault="000133A0" w:rsidP="000133A0">
            <w:pPr>
              <w:ind w:left="-113" w:right="-101"/>
              <w:jc w:val="center"/>
              <w:rPr>
                <w:b/>
                <w:bCs/>
              </w:rPr>
            </w:pPr>
            <w:r w:rsidRPr="007A7297">
              <w:rPr>
                <w:b/>
                <w:bCs/>
              </w:rPr>
              <w:t>Индикаторы выполнения показателя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F2CBD" w14:textId="77777777" w:rsidR="000133A0" w:rsidRPr="007A7297" w:rsidRDefault="000133A0" w:rsidP="000133A0">
            <w:pPr>
              <w:ind w:left="-113" w:right="-101"/>
              <w:jc w:val="center"/>
              <w:rPr>
                <w:b/>
                <w:bCs/>
              </w:rPr>
            </w:pPr>
            <w:r w:rsidRPr="007A7297">
              <w:rPr>
                <w:b/>
                <w:bCs/>
              </w:rPr>
              <w:t>Макс. балл**</w:t>
            </w:r>
          </w:p>
        </w:tc>
      </w:tr>
      <w:tr w:rsidR="000133A0" w:rsidRPr="007A7297" w14:paraId="1BE2FE07" w14:textId="77777777" w:rsidTr="000133A0">
        <w:trPr>
          <w:trHeight w:val="685"/>
        </w:trPr>
        <w:tc>
          <w:tcPr>
            <w:tcW w:w="920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B5B8E9" w14:textId="77777777" w:rsidR="000133A0" w:rsidRPr="007A7297" w:rsidRDefault="000133A0" w:rsidP="000133A0">
            <w:pPr>
              <w:ind w:left="-113" w:right="-101"/>
              <w:jc w:val="center"/>
              <w:rPr>
                <w:b/>
                <w:bCs/>
                <w:sz w:val="28"/>
                <w:szCs w:val="28"/>
              </w:rPr>
            </w:pPr>
            <w:r w:rsidRPr="007A7297">
              <w:rPr>
                <w:b/>
                <w:bCs/>
              </w:rPr>
              <w:t>Блок 1. Взрослое население (в возрасте 18 лет и старше)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3A878" w14:textId="77777777" w:rsidR="000133A0" w:rsidRPr="007A7297" w:rsidRDefault="000133A0" w:rsidP="000133A0">
            <w:pPr>
              <w:ind w:left="-113" w:right="-101"/>
              <w:jc w:val="center"/>
              <w:rPr>
                <w:b/>
                <w:bCs/>
                <w:sz w:val="28"/>
                <w:szCs w:val="28"/>
              </w:rPr>
            </w:pPr>
            <w:r w:rsidRPr="007A7297">
              <w:rPr>
                <w:b/>
                <w:bCs/>
                <w:sz w:val="28"/>
                <w:szCs w:val="28"/>
              </w:rPr>
              <w:t>25</w:t>
            </w:r>
          </w:p>
        </w:tc>
      </w:tr>
      <w:tr w:rsidR="000133A0" w:rsidRPr="007A7297" w14:paraId="7AEC0A34" w14:textId="77777777" w:rsidTr="000133A0">
        <w:trPr>
          <w:trHeight w:val="761"/>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6E3824E3" w14:textId="77777777" w:rsidR="000133A0" w:rsidRPr="007A7297" w:rsidRDefault="000133A0" w:rsidP="000133A0">
            <w:pPr>
              <w:ind w:left="-113" w:right="-101"/>
              <w:jc w:val="center"/>
              <w:rPr>
                <w:b/>
                <w:bCs/>
              </w:rPr>
            </w:pPr>
            <w:r w:rsidRPr="007A7297">
              <w:rPr>
                <w:b/>
                <w:bCs/>
              </w:rPr>
              <w:t>Оценка эффективности профилактических мероприятий</w:t>
            </w:r>
          </w:p>
        </w:tc>
      </w:tr>
      <w:tr w:rsidR="000133A0" w:rsidRPr="007A7297" w14:paraId="17CA1E8A" w14:textId="77777777" w:rsidTr="000133A0">
        <w:trPr>
          <w:trHeight w:val="62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062E7" w14:textId="77777777" w:rsidR="000133A0" w:rsidRPr="007A7297" w:rsidRDefault="000133A0" w:rsidP="000133A0">
            <w:pPr>
              <w:jc w:val="center"/>
            </w:pPr>
            <w:r w:rsidRPr="007A7297">
              <w:t>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2EF150E" w14:textId="77777777" w:rsidR="000133A0" w:rsidRPr="007A7297" w:rsidRDefault="000133A0" w:rsidP="000133A0">
            <w:pPr>
              <w:jc w:val="both"/>
            </w:pPr>
            <w:r w:rsidRPr="007A7297">
              <w:t xml:space="preserve">Доля врачебных посещений </w:t>
            </w:r>
            <w:r>
              <w:br/>
            </w:r>
            <w:r w:rsidRPr="007A7297">
              <w:t xml:space="preserve">с профилактической целью </w:t>
            </w:r>
            <w:r>
              <w:br/>
            </w:r>
            <w:r w:rsidRPr="007A7297">
              <w:t>за период, от общего числа посещений за период (включая посещения на дому).</w:t>
            </w:r>
          </w:p>
        </w:tc>
        <w:tc>
          <w:tcPr>
            <w:tcW w:w="2552" w:type="dxa"/>
            <w:tcBorders>
              <w:top w:val="single" w:sz="4" w:space="0" w:color="auto"/>
              <w:left w:val="nil"/>
              <w:bottom w:val="single" w:sz="4" w:space="0" w:color="auto"/>
              <w:right w:val="single" w:sz="4" w:space="0" w:color="auto"/>
            </w:tcBorders>
          </w:tcPr>
          <w:p w14:paraId="69078B75" w14:textId="77777777" w:rsidR="000133A0" w:rsidRPr="007A7297" w:rsidRDefault="000133A0" w:rsidP="000133A0">
            <w:pPr>
              <w:ind w:left="-113" w:right="-101"/>
              <w:jc w:val="center"/>
            </w:pPr>
            <w:r w:rsidRPr="007A7297">
              <w:t xml:space="preserve">Прирост показателя  </w:t>
            </w:r>
            <w:r>
              <w:br/>
            </w:r>
            <w:r w:rsidRPr="007A7297">
              <w:t>за период по отношению к показателю 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617DEB62" w14:textId="77777777" w:rsidR="000133A0" w:rsidRPr="007A7297" w:rsidRDefault="000133A0" w:rsidP="000133A0">
            <w:pPr>
              <w:jc w:val="center"/>
            </w:pPr>
            <w:r w:rsidRPr="007A7297">
              <w:t>Прирост &lt; 3 % - 0 баллов;</w:t>
            </w:r>
          </w:p>
          <w:p w14:paraId="36BBED50" w14:textId="77777777" w:rsidR="000133A0" w:rsidRPr="007A7297" w:rsidRDefault="000133A0" w:rsidP="000133A0">
            <w:pPr>
              <w:jc w:val="center"/>
            </w:pPr>
            <w:r w:rsidRPr="007A7297">
              <w:t>Прирост ≥ 3 % - 0,5 балла;</w:t>
            </w:r>
          </w:p>
          <w:p w14:paraId="628BE051" w14:textId="77777777" w:rsidR="000133A0" w:rsidRPr="007A7297" w:rsidRDefault="000133A0" w:rsidP="000133A0">
            <w:pPr>
              <w:ind w:left="-113" w:right="-101"/>
              <w:jc w:val="center"/>
            </w:pPr>
            <w:r w:rsidRPr="007A7297">
              <w:t>Прирост ≥ 7 % - 1 балл;</w:t>
            </w:r>
          </w:p>
          <w:p w14:paraId="2B295D7E" w14:textId="77777777" w:rsidR="000133A0" w:rsidRPr="007A7297" w:rsidRDefault="000133A0" w:rsidP="000133A0">
            <w:pPr>
              <w:ind w:left="-113" w:right="-101"/>
              <w:jc w:val="center"/>
            </w:pPr>
            <w:r w:rsidRPr="007A7297">
              <w:t>Значение показателя в текущем периоде выше среднего значения по субъекту Российской Федерации**** в текущем периоде (далее – выше среднего) - 0,5 балла;</w:t>
            </w:r>
          </w:p>
          <w:p w14:paraId="6CF46AFC" w14:textId="77777777" w:rsidR="000133A0" w:rsidRPr="007A7297" w:rsidRDefault="000133A0" w:rsidP="000133A0">
            <w:pPr>
              <w:ind w:left="-113" w:right="-101"/>
              <w:jc w:val="center"/>
            </w:pPr>
            <w:r w:rsidRPr="007A7297">
              <w:t>В текущем период</w:t>
            </w:r>
            <w:r>
              <w:t>е</w:t>
            </w:r>
            <w:r w:rsidRPr="007A7297">
              <w:t xml:space="preserve"> достигнуто максимально возможное значение показателя (далее – 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938EF" w14:textId="77777777" w:rsidR="000133A0" w:rsidRPr="007A7297" w:rsidRDefault="000133A0" w:rsidP="000133A0">
            <w:pPr>
              <w:ind w:left="-113" w:right="-101"/>
              <w:jc w:val="center"/>
            </w:pPr>
            <w:r w:rsidRPr="007A7297">
              <w:t>1</w:t>
            </w:r>
          </w:p>
        </w:tc>
      </w:tr>
      <w:tr w:rsidR="000133A0" w:rsidRPr="007A7297" w14:paraId="0A9D79D0" w14:textId="77777777" w:rsidTr="000133A0">
        <w:trPr>
          <w:trHeight w:val="54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5565" w14:textId="77777777" w:rsidR="000133A0" w:rsidRPr="007A7297" w:rsidRDefault="000133A0" w:rsidP="000133A0">
            <w:pPr>
              <w:jc w:val="center"/>
            </w:pPr>
            <w:r w:rsidRPr="007A7297">
              <w:t>2</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492E58C" w14:textId="77777777" w:rsidR="000133A0" w:rsidRPr="007A7297" w:rsidRDefault="000133A0" w:rsidP="000133A0">
            <w:pPr>
              <w:jc w:val="both"/>
            </w:pPr>
            <w:r w:rsidRPr="007A7297">
              <w:t xml:space="preserve">Доля взрослых пациентов </w:t>
            </w:r>
            <w:r>
              <w:br/>
            </w:r>
            <w:r w:rsidRPr="007A7297">
              <w:t xml:space="preserve">с болезнями системы кровообращения, выявленными впервые при профилактических медицинских осмотрах </w:t>
            </w:r>
            <w:r>
              <w:br/>
            </w:r>
            <w:r w:rsidRPr="007A7297">
              <w:t xml:space="preserve">и диспансеризации за период, </w:t>
            </w:r>
            <w:r>
              <w:br/>
            </w:r>
            <w:r w:rsidRPr="007A7297">
              <w:t xml:space="preserve">от общего числа взрослых пациентов с болезнями системы кровообращения с впервые </w:t>
            </w:r>
            <w:r>
              <w:br/>
            </w:r>
            <w:r w:rsidRPr="007A7297">
              <w:t>в жизни установленным диагнозом за период.</w:t>
            </w:r>
          </w:p>
        </w:tc>
        <w:tc>
          <w:tcPr>
            <w:tcW w:w="2552" w:type="dxa"/>
            <w:tcBorders>
              <w:top w:val="single" w:sz="4" w:space="0" w:color="auto"/>
              <w:left w:val="nil"/>
              <w:bottom w:val="single" w:sz="4" w:space="0" w:color="auto"/>
              <w:right w:val="single" w:sz="4" w:space="0" w:color="auto"/>
            </w:tcBorders>
          </w:tcPr>
          <w:p w14:paraId="027D0E3F" w14:textId="77777777" w:rsidR="000133A0" w:rsidRPr="007A7297" w:rsidRDefault="000133A0" w:rsidP="000133A0">
            <w:pPr>
              <w:ind w:left="-113" w:right="-101"/>
              <w:jc w:val="center"/>
            </w:pPr>
            <w:r w:rsidRPr="007A7297">
              <w:t xml:space="preserve">Прирост показателя  </w:t>
            </w:r>
            <w:r>
              <w:br/>
            </w:r>
            <w:r w:rsidRPr="007A7297">
              <w:t>за период по отношению к показателю 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129826F6" w14:textId="77777777" w:rsidR="000133A0" w:rsidRPr="007A7297" w:rsidRDefault="000133A0" w:rsidP="000133A0">
            <w:pPr>
              <w:ind w:left="-113" w:right="-101"/>
              <w:jc w:val="center"/>
            </w:pPr>
            <w:r w:rsidRPr="007A7297">
              <w:t xml:space="preserve">Прирост &lt; 5 % - </w:t>
            </w:r>
            <w:r w:rsidRPr="007A7297">
              <w:br/>
              <w:t>0 баллов;</w:t>
            </w:r>
          </w:p>
          <w:p w14:paraId="721B54F4" w14:textId="77777777" w:rsidR="000133A0" w:rsidRPr="007A7297" w:rsidRDefault="000133A0" w:rsidP="000133A0">
            <w:pPr>
              <w:ind w:left="-113" w:right="-101"/>
              <w:jc w:val="center"/>
            </w:pPr>
            <w:r w:rsidRPr="007A7297">
              <w:t xml:space="preserve">Прирост ≥ 5 % - </w:t>
            </w:r>
            <w:r w:rsidRPr="007A7297">
              <w:br/>
              <w:t>1 балл;</w:t>
            </w:r>
          </w:p>
          <w:p w14:paraId="1D96FE38" w14:textId="77777777" w:rsidR="000133A0" w:rsidRPr="007A7297" w:rsidRDefault="000133A0" w:rsidP="000133A0">
            <w:pPr>
              <w:ind w:left="-113" w:right="-101"/>
              <w:jc w:val="center"/>
            </w:pPr>
            <w:r w:rsidRPr="007A7297">
              <w:t xml:space="preserve">Прирост ≥ 10 % - </w:t>
            </w:r>
            <w:r w:rsidRPr="007A7297">
              <w:br/>
              <w:t>2 балла;</w:t>
            </w:r>
          </w:p>
          <w:p w14:paraId="44A35B46" w14:textId="77777777" w:rsidR="000133A0" w:rsidRPr="007A7297" w:rsidRDefault="000133A0" w:rsidP="000133A0">
            <w:pPr>
              <w:ind w:left="-113" w:right="-101"/>
              <w:jc w:val="center"/>
            </w:pPr>
            <w:r w:rsidRPr="007A7297">
              <w:t>Выше среднего - 1 балл;</w:t>
            </w:r>
          </w:p>
          <w:p w14:paraId="49F1575C" w14:textId="77777777" w:rsidR="000133A0" w:rsidRPr="007A7297" w:rsidRDefault="000133A0" w:rsidP="000133A0">
            <w:pPr>
              <w:ind w:left="-113" w:right="-101"/>
              <w:jc w:val="center"/>
            </w:pPr>
            <w:r w:rsidRPr="007A7297">
              <w:t>Максимально возможное значение - 2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13079" w14:textId="77777777" w:rsidR="000133A0" w:rsidRPr="007A7297" w:rsidRDefault="000133A0" w:rsidP="000133A0">
            <w:pPr>
              <w:ind w:left="-113" w:right="-101"/>
              <w:jc w:val="center"/>
            </w:pPr>
            <w:r w:rsidRPr="007A7297">
              <w:t>2</w:t>
            </w:r>
          </w:p>
        </w:tc>
      </w:tr>
      <w:tr w:rsidR="000133A0" w:rsidRPr="007A7297" w14:paraId="22CA0107" w14:textId="77777777" w:rsidTr="000133A0">
        <w:trPr>
          <w:trHeight w:val="255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6CA99" w14:textId="77777777" w:rsidR="000133A0" w:rsidRPr="007A7297" w:rsidRDefault="000133A0" w:rsidP="000133A0">
            <w:pPr>
              <w:jc w:val="center"/>
            </w:pPr>
            <w:r w:rsidRPr="007A7297">
              <w:lastRenderedPageBreak/>
              <w:t>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AA72599" w14:textId="77777777" w:rsidR="000133A0" w:rsidRPr="007A7297" w:rsidRDefault="000133A0" w:rsidP="000133A0">
            <w:pPr>
              <w:jc w:val="both"/>
            </w:pPr>
            <w:r w:rsidRPr="007A7297">
              <w:t xml:space="preserve">Доля взрослых пациентов </w:t>
            </w:r>
            <w:r>
              <w:br/>
            </w:r>
            <w:r w:rsidRPr="007A7297">
              <w:t xml:space="preserve">с установленным диагнозом злокачественное новообразование, выявленным впервые при профилактических медицинских осмотрах и диспансеризации </w:t>
            </w:r>
            <w:r>
              <w:br/>
            </w:r>
            <w:r w:rsidRPr="007A7297">
              <w:t xml:space="preserve">за период, от общего числа взрослых пациентов с впервые </w:t>
            </w:r>
            <w:r>
              <w:br/>
            </w:r>
            <w:r w:rsidRPr="007A7297">
              <w:t>в жизни установленным диагнозом злокачественное новообразование за период.</w:t>
            </w:r>
          </w:p>
        </w:tc>
        <w:tc>
          <w:tcPr>
            <w:tcW w:w="2552" w:type="dxa"/>
            <w:tcBorders>
              <w:top w:val="single" w:sz="4" w:space="0" w:color="auto"/>
              <w:left w:val="nil"/>
              <w:bottom w:val="single" w:sz="4" w:space="0" w:color="auto"/>
              <w:right w:val="single" w:sz="4" w:space="0" w:color="auto"/>
            </w:tcBorders>
          </w:tcPr>
          <w:p w14:paraId="595A4C80" w14:textId="77777777" w:rsidR="000133A0" w:rsidRPr="007A7297" w:rsidRDefault="000133A0" w:rsidP="000133A0">
            <w:pPr>
              <w:ind w:left="-113" w:right="-101"/>
              <w:jc w:val="center"/>
            </w:pPr>
            <w:r w:rsidRPr="007A7297">
              <w:t xml:space="preserve">Прирост показателя </w:t>
            </w:r>
            <w:r>
              <w:br/>
            </w:r>
            <w:r w:rsidRPr="007A7297">
              <w:t>за период по отношению к показателю 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7835B63E" w14:textId="77777777" w:rsidR="000133A0" w:rsidRPr="007A7297" w:rsidRDefault="000133A0" w:rsidP="000133A0">
            <w:pPr>
              <w:ind w:left="-113" w:right="-101"/>
              <w:jc w:val="center"/>
            </w:pPr>
            <w:r w:rsidRPr="007A7297">
              <w:t xml:space="preserve">Прирост &lt; 5 % - </w:t>
            </w:r>
            <w:r w:rsidRPr="007A7297">
              <w:br/>
              <w:t>0 баллов;</w:t>
            </w:r>
          </w:p>
          <w:p w14:paraId="3F9D705E" w14:textId="77777777" w:rsidR="000133A0" w:rsidRPr="007A7297" w:rsidRDefault="000133A0" w:rsidP="000133A0">
            <w:pPr>
              <w:ind w:left="-113" w:right="-101"/>
              <w:jc w:val="center"/>
            </w:pPr>
            <w:r w:rsidRPr="007A7297">
              <w:t xml:space="preserve">Прирост ≥ 5 % - </w:t>
            </w:r>
            <w:r w:rsidRPr="007A7297">
              <w:br/>
              <w:t>0,5 балла;</w:t>
            </w:r>
          </w:p>
          <w:p w14:paraId="15ECAC21" w14:textId="77777777" w:rsidR="000133A0" w:rsidRPr="007A7297" w:rsidRDefault="000133A0" w:rsidP="000133A0">
            <w:pPr>
              <w:ind w:left="-113" w:right="-101"/>
              <w:jc w:val="center"/>
            </w:pPr>
            <w:r w:rsidRPr="007A7297">
              <w:t xml:space="preserve">Прирост ≥ 10 % - </w:t>
            </w:r>
            <w:r w:rsidRPr="007A7297">
              <w:br/>
              <w:t>1 балл;</w:t>
            </w:r>
          </w:p>
          <w:p w14:paraId="339429A2" w14:textId="77777777" w:rsidR="000133A0" w:rsidRPr="007A7297" w:rsidRDefault="000133A0" w:rsidP="000133A0">
            <w:pPr>
              <w:ind w:left="-113" w:right="-101"/>
              <w:jc w:val="center"/>
            </w:pPr>
            <w:r w:rsidRPr="007A7297">
              <w:t>Выше среднего - 0,5 балла;</w:t>
            </w:r>
          </w:p>
          <w:p w14:paraId="560DF5CE" w14:textId="77777777" w:rsidR="000133A0" w:rsidRPr="007A7297" w:rsidRDefault="000133A0" w:rsidP="000133A0">
            <w:pPr>
              <w:ind w:left="-113" w:right="-101"/>
              <w:jc w:val="center"/>
            </w:pPr>
            <w:r w:rsidRPr="007A7297">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BC463" w14:textId="77777777" w:rsidR="000133A0" w:rsidRPr="007A7297" w:rsidRDefault="000133A0" w:rsidP="000133A0">
            <w:pPr>
              <w:ind w:left="-113" w:right="-101"/>
              <w:jc w:val="center"/>
            </w:pPr>
            <w:r w:rsidRPr="007A7297">
              <w:t>1</w:t>
            </w:r>
          </w:p>
        </w:tc>
      </w:tr>
      <w:tr w:rsidR="000133A0" w:rsidRPr="007A7297" w14:paraId="2513A934" w14:textId="77777777" w:rsidTr="000133A0">
        <w:trPr>
          <w:trHeight w:val="124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63525" w14:textId="77777777" w:rsidR="000133A0" w:rsidRPr="007A7297" w:rsidRDefault="000133A0" w:rsidP="000133A0">
            <w:pPr>
              <w:jc w:val="center"/>
            </w:pPr>
            <w:r w:rsidRPr="007A7297">
              <w:t>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2F81B0D9" w14:textId="77777777" w:rsidR="000133A0" w:rsidRPr="007A7297" w:rsidRDefault="000133A0" w:rsidP="000133A0">
            <w:pPr>
              <w:jc w:val="both"/>
            </w:pPr>
            <w:r w:rsidRPr="007A7297">
              <w:t xml:space="preserve">Доля взрослых пациентов </w:t>
            </w:r>
            <w:r>
              <w:br/>
            </w:r>
            <w:r w:rsidRPr="007A7297">
              <w:t xml:space="preserve">с установленным диагнозом хроническая обструктивная болезнь легких, выявленным впервые при профилактических медицинских осмотрах </w:t>
            </w:r>
            <w:r>
              <w:br/>
            </w:r>
            <w:r w:rsidRPr="007A7297">
              <w:t xml:space="preserve">и диспансеризации за период, </w:t>
            </w:r>
            <w:r>
              <w:br/>
            </w:r>
            <w:r w:rsidRPr="007A7297">
              <w:t>от общего числа взрослых пациентов с впервые в жизни установленным диагнозом хроническая обструктивная легочная болезнь за период.</w:t>
            </w:r>
          </w:p>
        </w:tc>
        <w:tc>
          <w:tcPr>
            <w:tcW w:w="2552" w:type="dxa"/>
            <w:tcBorders>
              <w:top w:val="single" w:sz="4" w:space="0" w:color="auto"/>
              <w:left w:val="nil"/>
              <w:bottom w:val="single" w:sz="4" w:space="0" w:color="auto"/>
              <w:right w:val="single" w:sz="4" w:space="0" w:color="auto"/>
            </w:tcBorders>
          </w:tcPr>
          <w:p w14:paraId="1D6A3798" w14:textId="77777777" w:rsidR="000133A0" w:rsidRPr="007A7297" w:rsidRDefault="000133A0" w:rsidP="000133A0">
            <w:pPr>
              <w:ind w:left="-113" w:right="-101"/>
              <w:jc w:val="center"/>
            </w:pPr>
            <w:r w:rsidRPr="007A7297">
              <w:t xml:space="preserve">Прирост показателя  </w:t>
            </w:r>
            <w:r>
              <w:br/>
            </w:r>
            <w:r w:rsidRPr="007A7297">
              <w:t xml:space="preserve">за период </w:t>
            </w:r>
            <w:r>
              <w:br/>
            </w:r>
            <w:r w:rsidRPr="007A7297">
              <w:t xml:space="preserve">по отношению </w:t>
            </w:r>
            <w:r>
              <w:br/>
            </w:r>
            <w:r w:rsidRPr="007A7297">
              <w:t xml:space="preserve">к показателю </w:t>
            </w:r>
            <w:r>
              <w:br/>
            </w:r>
            <w:r w:rsidRPr="007A7297">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0EE395FE" w14:textId="77777777" w:rsidR="000133A0" w:rsidRPr="007A7297" w:rsidRDefault="000133A0" w:rsidP="000133A0">
            <w:pPr>
              <w:ind w:left="-113" w:right="-101"/>
              <w:jc w:val="center"/>
            </w:pPr>
            <w:r w:rsidRPr="007A7297">
              <w:t xml:space="preserve">Прирост &lt; 5 % - </w:t>
            </w:r>
            <w:r w:rsidRPr="007A7297">
              <w:br/>
              <w:t>0 баллов;</w:t>
            </w:r>
          </w:p>
          <w:p w14:paraId="4BFDE799" w14:textId="77777777" w:rsidR="000133A0" w:rsidRPr="007A7297" w:rsidRDefault="000133A0" w:rsidP="000133A0">
            <w:pPr>
              <w:ind w:left="-113" w:right="-101"/>
              <w:jc w:val="center"/>
            </w:pPr>
            <w:r w:rsidRPr="007A7297">
              <w:t xml:space="preserve">Прирост ≥ 5 % - </w:t>
            </w:r>
            <w:r w:rsidRPr="007A7297">
              <w:br/>
              <w:t>0,5 балла;</w:t>
            </w:r>
          </w:p>
          <w:p w14:paraId="66AAA681" w14:textId="77777777" w:rsidR="000133A0" w:rsidRPr="007A7297" w:rsidRDefault="000133A0" w:rsidP="000133A0">
            <w:pPr>
              <w:ind w:left="-113" w:right="-101"/>
              <w:jc w:val="center"/>
            </w:pPr>
            <w:r w:rsidRPr="007A7297">
              <w:t xml:space="preserve">Прирост ≥ 10 % - </w:t>
            </w:r>
            <w:r w:rsidRPr="007A7297">
              <w:br/>
              <w:t>1 балл;</w:t>
            </w:r>
          </w:p>
          <w:p w14:paraId="3BC29F78" w14:textId="77777777" w:rsidR="000133A0" w:rsidRPr="007A7297" w:rsidRDefault="000133A0" w:rsidP="000133A0">
            <w:pPr>
              <w:ind w:left="-113" w:right="-101"/>
              <w:jc w:val="center"/>
            </w:pPr>
            <w:r w:rsidRPr="007A7297">
              <w:t>Выше среднего - 0,5 балла;</w:t>
            </w:r>
          </w:p>
          <w:p w14:paraId="346C9B0E" w14:textId="77777777" w:rsidR="000133A0" w:rsidRPr="007A7297" w:rsidRDefault="000133A0" w:rsidP="000133A0">
            <w:pPr>
              <w:ind w:left="-113" w:right="-101"/>
              <w:jc w:val="center"/>
            </w:pPr>
            <w:r w:rsidRPr="007A7297">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4778" w14:textId="77777777" w:rsidR="000133A0" w:rsidRPr="007A7297" w:rsidRDefault="000133A0" w:rsidP="000133A0">
            <w:pPr>
              <w:ind w:left="-113" w:right="-101"/>
              <w:jc w:val="center"/>
            </w:pPr>
            <w:r w:rsidRPr="007A7297">
              <w:t>1</w:t>
            </w:r>
          </w:p>
        </w:tc>
      </w:tr>
      <w:tr w:rsidR="000133A0" w:rsidRPr="007A7297" w14:paraId="5519544C" w14:textId="77777777" w:rsidTr="000133A0">
        <w:trPr>
          <w:trHeight w:val="2399"/>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EE4DD" w14:textId="77777777" w:rsidR="000133A0" w:rsidRPr="007A7297" w:rsidRDefault="000133A0" w:rsidP="000133A0">
            <w:pPr>
              <w:jc w:val="center"/>
            </w:pPr>
            <w:r w:rsidRPr="007A7297">
              <w:t>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3AEDC3C" w14:textId="77777777" w:rsidR="000133A0" w:rsidRPr="007A7297" w:rsidRDefault="000133A0" w:rsidP="000133A0">
            <w:pPr>
              <w:jc w:val="both"/>
            </w:pPr>
            <w:r w:rsidRPr="007A7297">
              <w:t xml:space="preserve">Доля взрослых пациентов </w:t>
            </w:r>
            <w:r>
              <w:br/>
            </w:r>
            <w:r w:rsidRPr="007A7297">
              <w:t xml:space="preserve">с установленным диагнозом сахарный диабет, выявленным впервые при профилактических медицинских осмотрах </w:t>
            </w:r>
            <w:r>
              <w:br/>
            </w:r>
            <w:r w:rsidRPr="007A7297">
              <w:t xml:space="preserve">и диспансеризации за период, </w:t>
            </w:r>
            <w:r>
              <w:br/>
            </w:r>
            <w:r w:rsidRPr="007A7297">
              <w:t>от общего числа взрослых пациентов с впервые в жизни установленным диагнозом сахарный диабет за период.</w:t>
            </w:r>
          </w:p>
        </w:tc>
        <w:tc>
          <w:tcPr>
            <w:tcW w:w="2552" w:type="dxa"/>
            <w:tcBorders>
              <w:top w:val="single" w:sz="4" w:space="0" w:color="auto"/>
              <w:left w:val="nil"/>
              <w:bottom w:val="single" w:sz="4" w:space="0" w:color="auto"/>
              <w:right w:val="single" w:sz="4" w:space="0" w:color="auto"/>
            </w:tcBorders>
          </w:tcPr>
          <w:p w14:paraId="5643BDA4" w14:textId="77777777" w:rsidR="000133A0" w:rsidRPr="007A7297" w:rsidRDefault="000133A0" w:rsidP="000133A0">
            <w:pPr>
              <w:ind w:left="-113" w:right="-101"/>
              <w:jc w:val="center"/>
            </w:pPr>
            <w:r w:rsidRPr="007A7297">
              <w:t xml:space="preserve">Прирост показателя  </w:t>
            </w:r>
            <w:r>
              <w:br/>
            </w:r>
            <w:r w:rsidRPr="007A7297">
              <w:t xml:space="preserve">за период </w:t>
            </w:r>
            <w:r>
              <w:br/>
            </w:r>
            <w:r w:rsidRPr="007A7297">
              <w:t xml:space="preserve">по отношению </w:t>
            </w:r>
            <w:r>
              <w:br/>
            </w:r>
            <w:r w:rsidRPr="007A7297">
              <w:t xml:space="preserve">к показателю </w:t>
            </w:r>
            <w:r>
              <w:br/>
            </w:r>
            <w:r w:rsidRPr="007A7297">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7FCF203B" w14:textId="77777777" w:rsidR="000133A0" w:rsidRPr="007A7297" w:rsidRDefault="000133A0" w:rsidP="000133A0">
            <w:pPr>
              <w:ind w:left="-113" w:right="-101"/>
              <w:jc w:val="center"/>
            </w:pPr>
            <w:r w:rsidRPr="007A7297">
              <w:t xml:space="preserve">Прирост &lt; 5 % - </w:t>
            </w:r>
            <w:r w:rsidRPr="007A7297">
              <w:br/>
              <w:t>0 баллов;</w:t>
            </w:r>
          </w:p>
          <w:p w14:paraId="4814679A" w14:textId="77777777" w:rsidR="000133A0" w:rsidRPr="007A7297" w:rsidRDefault="000133A0" w:rsidP="000133A0">
            <w:pPr>
              <w:ind w:left="-113" w:right="-101"/>
              <w:jc w:val="center"/>
            </w:pPr>
            <w:r w:rsidRPr="007A7297">
              <w:t xml:space="preserve">Прирост ≥ 5 % - </w:t>
            </w:r>
            <w:r w:rsidRPr="007A7297">
              <w:br/>
              <w:t>0,5 балла;</w:t>
            </w:r>
          </w:p>
          <w:p w14:paraId="51D755A3" w14:textId="77777777" w:rsidR="000133A0" w:rsidRPr="007A7297" w:rsidRDefault="000133A0" w:rsidP="000133A0">
            <w:pPr>
              <w:ind w:left="-113" w:right="-101"/>
              <w:jc w:val="center"/>
            </w:pPr>
            <w:r w:rsidRPr="007A7297">
              <w:t xml:space="preserve">Прирост ≥ 10 % - </w:t>
            </w:r>
            <w:r w:rsidRPr="007A7297">
              <w:br/>
              <w:t>1 балл;</w:t>
            </w:r>
          </w:p>
          <w:p w14:paraId="4CFD2E1F" w14:textId="77777777" w:rsidR="000133A0" w:rsidRPr="007A7297" w:rsidRDefault="000133A0" w:rsidP="000133A0">
            <w:pPr>
              <w:ind w:left="-113" w:right="-101"/>
              <w:jc w:val="center"/>
            </w:pPr>
            <w:r w:rsidRPr="007A7297">
              <w:t>Выше среднего - 0,5 балла;</w:t>
            </w:r>
          </w:p>
          <w:p w14:paraId="27DF4849" w14:textId="77777777" w:rsidR="000133A0" w:rsidRPr="007A7297" w:rsidRDefault="000133A0" w:rsidP="000133A0">
            <w:pPr>
              <w:ind w:left="-113" w:right="-101"/>
              <w:jc w:val="center"/>
            </w:pPr>
            <w:r w:rsidRPr="007A7297">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4D703" w14:textId="77777777" w:rsidR="000133A0" w:rsidRPr="007A7297" w:rsidRDefault="000133A0" w:rsidP="000133A0">
            <w:pPr>
              <w:ind w:left="-113" w:right="-101"/>
              <w:jc w:val="center"/>
            </w:pPr>
            <w:r w:rsidRPr="007A7297">
              <w:t>1</w:t>
            </w:r>
          </w:p>
        </w:tc>
      </w:tr>
      <w:tr w:rsidR="000133A0" w:rsidRPr="007A7297" w14:paraId="6F0D2C13" w14:textId="77777777" w:rsidTr="000133A0">
        <w:trPr>
          <w:trHeight w:val="154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3C904" w14:textId="77777777" w:rsidR="000133A0" w:rsidRPr="007A7297" w:rsidRDefault="000133A0" w:rsidP="000133A0">
            <w:pPr>
              <w:jc w:val="center"/>
            </w:pPr>
            <w:r w:rsidRPr="007A7297">
              <w:t>6</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D037D63" w14:textId="77777777" w:rsidR="000133A0" w:rsidRPr="007A7297" w:rsidRDefault="000133A0" w:rsidP="000133A0">
            <w:pPr>
              <w:jc w:val="both"/>
            </w:pPr>
            <w:r w:rsidRPr="007A7297">
              <w:t>Выполнение плана вакцинации взрослых граждан против новой кор</w:t>
            </w:r>
            <w:r>
              <w:t>онавирусной инфекции (COVID-19) </w:t>
            </w:r>
            <w:r>
              <w:br/>
            </w:r>
            <w:r w:rsidRPr="007A7297">
              <w:t>по эпидемиологическим показаниям за период).</w:t>
            </w:r>
          </w:p>
        </w:tc>
        <w:tc>
          <w:tcPr>
            <w:tcW w:w="2552" w:type="dxa"/>
            <w:tcBorders>
              <w:top w:val="single" w:sz="4" w:space="0" w:color="auto"/>
              <w:left w:val="nil"/>
              <w:bottom w:val="single" w:sz="4" w:space="0" w:color="auto"/>
              <w:right w:val="single" w:sz="4" w:space="0" w:color="auto"/>
            </w:tcBorders>
          </w:tcPr>
          <w:p w14:paraId="49EE1E20" w14:textId="77777777" w:rsidR="000133A0" w:rsidRPr="007A7297" w:rsidRDefault="000133A0" w:rsidP="000133A0">
            <w:pPr>
              <w:ind w:left="-113" w:right="-101"/>
              <w:jc w:val="center"/>
            </w:pPr>
            <w:r w:rsidRPr="007A7297">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4F067F53" w14:textId="77777777" w:rsidR="000133A0" w:rsidRPr="007A7297" w:rsidRDefault="000133A0" w:rsidP="000133A0">
            <w:pPr>
              <w:ind w:left="-113" w:right="-101"/>
              <w:jc w:val="center"/>
            </w:pPr>
            <w:r w:rsidRPr="007A7297">
              <w:t>100 % плана или более - 2 балла;</w:t>
            </w:r>
          </w:p>
          <w:p w14:paraId="474F7ADA" w14:textId="77777777" w:rsidR="000133A0" w:rsidRPr="007A7297" w:rsidRDefault="000133A0" w:rsidP="000133A0">
            <w:pPr>
              <w:ind w:left="-113" w:right="-101"/>
              <w:jc w:val="center"/>
            </w:pPr>
            <w:r w:rsidRPr="007A7297">
              <w:t>Выше среднего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8E605" w14:textId="77777777" w:rsidR="000133A0" w:rsidRPr="007A7297" w:rsidRDefault="000133A0" w:rsidP="000133A0">
            <w:pPr>
              <w:ind w:left="-113" w:right="-101"/>
              <w:jc w:val="center"/>
            </w:pPr>
            <w:r w:rsidRPr="007A7297">
              <w:t>2</w:t>
            </w:r>
          </w:p>
        </w:tc>
      </w:tr>
      <w:tr w:rsidR="000133A0" w:rsidRPr="007A7297" w14:paraId="06021F68" w14:textId="77777777" w:rsidTr="000133A0">
        <w:trPr>
          <w:trHeight w:val="711"/>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6760C212" w14:textId="77777777" w:rsidR="000133A0" w:rsidRPr="007A7297" w:rsidRDefault="000133A0" w:rsidP="000133A0">
            <w:pPr>
              <w:ind w:left="-113" w:right="-101"/>
              <w:jc w:val="center"/>
              <w:rPr>
                <w:b/>
                <w:bCs/>
              </w:rPr>
            </w:pPr>
            <w:r w:rsidRPr="007A7297">
              <w:rPr>
                <w:b/>
                <w:bCs/>
              </w:rPr>
              <w:t>Оценка эффективности диспансерного наблюдения</w:t>
            </w:r>
          </w:p>
        </w:tc>
      </w:tr>
      <w:tr w:rsidR="000133A0" w:rsidRPr="007A7297" w14:paraId="051C1BAD" w14:textId="77777777" w:rsidTr="000133A0">
        <w:trPr>
          <w:trHeight w:val="237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B9DB8" w14:textId="77777777" w:rsidR="000133A0" w:rsidRPr="007A7297" w:rsidRDefault="000133A0" w:rsidP="000133A0">
            <w:pPr>
              <w:jc w:val="center"/>
            </w:pPr>
            <w:r w:rsidRPr="007A7297">
              <w:t>7</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35E5385" w14:textId="77777777" w:rsidR="000133A0" w:rsidRPr="007A7297" w:rsidRDefault="000133A0" w:rsidP="000133A0">
            <w:pPr>
              <w:jc w:val="both"/>
            </w:pPr>
            <w:r w:rsidRPr="007A7297">
              <w:t xml:space="preserve">Доля взрослых пациентов </w:t>
            </w:r>
            <w:r>
              <w:br/>
            </w:r>
            <w:r w:rsidRPr="007A7297">
              <w:t xml:space="preserve">с болезнями системы кровообращения*, имеющих высокий риск преждевременной смерти, состоящих под диспансерным наблюдением, </w:t>
            </w:r>
            <w:r>
              <w:br/>
            </w:r>
            <w:r w:rsidRPr="007A7297">
              <w:t xml:space="preserve">от общего числа взрослых пациентов с болезнями системы кровообращения*, имеющих </w:t>
            </w:r>
            <w:r w:rsidRPr="007A7297">
              <w:lastRenderedPageBreak/>
              <w:t xml:space="preserve">высокий риск преждевременной смерти, за период. </w:t>
            </w:r>
          </w:p>
        </w:tc>
        <w:tc>
          <w:tcPr>
            <w:tcW w:w="2552" w:type="dxa"/>
            <w:tcBorders>
              <w:top w:val="single" w:sz="4" w:space="0" w:color="auto"/>
              <w:left w:val="nil"/>
              <w:bottom w:val="single" w:sz="4" w:space="0" w:color="auto"/>
              <w:right w:val="single" w:sz="4" w:space="0" w:color="auto"/>
            </w:tcBorders>
          </w:tcPr>
          <w:p w14:paraId="24B6C738" w14:textId="77777777" w:rsidR="000133A0" w:rsidRPr="007A7297" w:rsidRDefault="000133A0" w:rsidP="000133A0">
            <w:pPr>
              <w:ind w:left="-113" w:right="-101"/>
              <w:jc w:val="center"/>
            </w:pPr>
            <w:r w:rsidRPr="007A7297">
              <w:lastRenderedPageBreak/>
              <w:t xml:space="preserve">Прирост показателя  </w:t>
            </w:r>
            <w:r>
              <w:br/>
            </w:r>
            <w:r w:rsidRPr="007A7297">
              <w:t xml:space="preserve">за период </w:t>
            </w:r>
            <w:r>
              <w:br/>
            </w:r>
            <w:r w:rsidRPr="007A7297">
              <w:t xml:space="preserve">по отношению </w:t>
            </w:r>
            <w:r>
              <w:br/>
            </w:r>
            <w:r w:rsidRPr="007A7297">
              <w:t xml:space="preserve">к показателю </w:t>
            </w:r>
            <w:r>
              <w:br/>
            </w:r>
            <w:r w:rsidRPr="007A7297">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13058823" w14:textId="77777777" w:rsidR="000133A0" w:rsidRPr="007A7297" w:rsidRDefault="000133A0" w:rsidP="000133A0">
            <w:pPr>
              <w:ind w:left="-113" w:right="-101"/>
              <w:jc w:val="center"/>
            </w:pPr>
            <w:r w:rsidRPr="007A7297">
              <w:t>Прирост &lt; 3 % -</w:t>
            </w:r>
            <w:r w:rsidRPr="007A7297">
              <w:br/>
              <w:t xml:space="preserve"> 0 баллов;</w:t>
            </w:r>
          </w:p>
          <w:p w14:paraId="5644638E" w14:textId="77777777" w:rsidR="000133A0" w:rsidRPr="007A7297" w:rsidRDefault="000133A0" w:rsidP="000133A0">
            <w:pPr>
              <w:ind w:left="-113" w:right="-101"/>
              <w:jc w:val="center"/>
            </w:pPr>
            <w:r w:rsidRPr="007A7297">
              <w:t>Прирост ≥ 3 % -</w:t>
            </w:r>
            <w:r w:rsidRPr="007A7297">
              <w:br/>
              <w:t xml:space="preserve"> 1 балл;</w:t>
            </w:r>
          </w:p>
          <w:p w14:paraId="18AC2B4F" w14:textId="77777777" w:rsidR="000133A0" w:rsidRPr="007A7297" w:rsidRDefault="000133A0" w:rsidP="000133A0">
            <w:pPr>
              <w:ind w:left="-113" w:right="-101"/>
              <w:jc w:val="center"/>
            </w:pPr>
            <w:r w:rsidRPr="007A7297">
              <w:t>Прирост ≥ 7 % -</w:t>
            </w:r>
            <w:r w:rsidRPr="007A7297">
              <w:br/>
              <w:t xml:space="preserve"> 2 балла;</w:t>
            </w:r>
          </w:p>
          <w:p w14:paraId="20063EAF" w14:textId="77777777" w:rsidR="000133A0" w:rsidRPr="007A7297" w:rsidRDefault="000133A0" w:rsidP="000133A0">
            <w:pPr>
              <w:ind w:left="-113" w:right="-101"/>
              <w:jc w:val="center"/>
            </w:pPr>
            <w:r w:rsidRPr="007A7297">
              <w:t>Выше среднего - 1 балл;</w:t>
            </w:r>
          </w:p>
          <w:p w14:paraId="2A9F6FE8" w14:textId="77777777" w:rsidR="000133A0" w:rsidRPr="007A7297" w:rsidRDefault="000133A0" w:rsidP="000133A0">
            <w:pPr>
              <w:ind w:left="-113" w:right="-101"/>
              <w:jc w:val="center"/>
            </w:pPr>
            <w:r w:rsidRPr="007A7297">
              <w:lastRenderedPageBreak/>
              <w:t>Максимально возможное значение - 2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4D0D4" w14:textId="77777777" w:rsidR="000133A0" w:rsidRPr="007A7297" w:rsidRDefault="000133A0" w:rsidP="000133A0">
            <w:pPr>
              <w:ind w:left="-113" w:right="-101"/>
              <w:jc w:val="center"/>
            </w:pPr>
            <w:r w:rsidRPr="007A7297">
              <w:lastRenderedPageBreak/>
              <w:t>2</w:t>
            </w:r>
          </w:p>
        </w:tc>
      </w:tr>
      <w:tr w:rsidR="000133A0" w:rsidRPr="007A7297" w14:paraId="144515D7" w14:textId="77777777" w:rsidTr="000133A0">
        <w:trPr>
          <w:trHeight w:val="2573"/>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E7A57" w14:textId="77777777" w:rsidR="000133A0" w:rsidRPr="007A7297" w:rsidRDefault="000133A0" w:rsidP="000133A0">
            <w:pPr>
              <w:jc w:val="center"/>
            </w:pPr>
            <w:r w:rsidRPr="007A7297">
              <w:t>8</w:t>
            </w:r>
          </w:p>
        </w:tc>
        <w:tc>
          <w:tcPr>
            <w:tcW w:w="3828" w:type="dxa"/>
            <w:tcBorders>
              <w:top w:val="single" w:sz="4" w:space="0" w:color="auto"/>
              <w:left w:val="nil"/>
              <w:bottom w:val="single" w:sz="4" w:space="0" w:color="auto"/>
              <w:right w:val="single" w:sz="4" w:space="0" w:color="auto"/>
            </w:tcBorders>
            <w:shd w:val="clear" w:color="auto" w:fill="auto"/>
            <w:vAlign w:val="center"/>
          </w:tcPr>
          <w:p w14:paraId="1D8821D1" w14:textId="77777777" w:rsidR="000133A0" w:rsidRDefault="000133A0" w:rsidP="000133A0">
            <w:pPr>
              <w:jc w:val="both"/>
            </w:pPr>
            <w:r w:rsidRPr="007A7297">
              <w:t xml:space="preserve">Число взрослых пациентов </w:t>
            </w:r>
            <w:r w:rsidR="00C436B0">
              <w:br/>
            </w:r>
            <w:r w:rsidRPr="007A7297">
              <w:t xml:space="preserve">с болезнями  системы кровообращения*, имеющих высокий риск преждевременной смерти, которым за период оказана медицинская помощь </w:t>
            </w:r>
            <w:r w:rsidR="00C436B0">
              <w:br/>
            </w:r>
            <w:r w:rsidRPr="007A7297">
              <w:t xml:space="preserve">в неотложной форме и (или) скорая медицинская помощь, от общего числа взрослых пациентов </w:t>
            </w:r>
            <w:r w:rsidR="00C436B0">
              <w:br/>
            </w:r>
            <w:r w:rsidRPr="007A7297">
              <w:t xml:space="preserve">с болезнями системы кровообращения*, имеющих высокий риск преждевременной смерти, за период. </w:t>
            </w:r>
          </w:p>
          <w:p w14:paraId="0A8609F9" w14:textId="77777777" w:rsidR="000133A0" w:rsidRDefault="000133A0" w:rsidP="000133A0">
            <w:pPr>
              <w:jc w:val="both"/>
            </w:pPr>
          </w:p>
          <w:p w14:paraId="53394E07" w14:textId="77777777" w:rsidR="000133A0" w:rsidRDefault="000133A0" w:rsidP="000133A0">
            <w:pPr>
              <w:jc w:val="both"/>
            </w:pPr>
          </w:p>
          <w:p w14:paraId="587341B3" w14:textId="77777777" w:rsidR="000133A0" w:rsidRDefault="000133A0" w:rsidP="000133A0">
            <w:pPr>
              <w:jc w:val="both"/>
            </w:pPr>
          </w:p>
          <w:p w14:paraId="58AC6417" w14:textId="77777777" w:rsidR="000133A0" w:rsidRDefault="000133A0" w:rsidP="000133A0">
            <w:pPr>
              <w:jc w:val="both"/>
            </w:pPr>
          </w:p>
          <w:p w14:paraId="6888AE0E" w14:textId="77777777" w:rsidR="000133A0" w:rsidRDefault="000133A0" w:rsidP="000133A0">
            <w:pPr>
              <w:jc w:val="both"/>
            </w:pPr>
          </w:p>
          <w:p w14:paraId="5E8A37E9" w14:textId="77777777" w:rsidR="000133A0" w:rsidRDefault="000133A0" w:rsidP="000133A0">
            <w:pPr>
              <w:jc w:val="both"/>
            </w:pPr>
          </w:p>
          <w:p w14:paraId="778FC3E7" w14:textId="77777777" w:rsidR="000133A0" w:rsidRDefault="000133A0" w:rsidP="000133A0">
            <w:pPr>
              <w:jc w:val="both"/>
            </w:pPr>
          </w:p>
          <w:p w14:paraId="615B6216" w14:textId="77777777" w:rsidR="000133A0" w:rsidRDefault="000133A0" w:rsidP="000133A0">
            <w:pPr>
              <w:jc w:val="both"/>
            </w:pPr>
          </w:p>
          <w:p w14:paraId="09CED8DC" w14:textId="77777777" w:rsidR="000133A0" w:rsidRDefault="000133A0" w:rsidP="000133A0">
            <w:pPr>
              <w:jc w:val="both"/>
            </w:pPr>
          </w:p>
          <w:p w14:paraId="5F6234DB" w14:textId="77777777" w:rsidR="000133A0" w:rsidRPr="007A7297" w:rsidRDefault="000133A0" w:rsidP="000133A0">
            <w:pPr>
              <w:jc w:val="both"/>
            </w:pPr>
          </w:p>
        </w:tc>
        <w:tc>
          <w:tcPr>
            <w:tcW w:w="2552" w:type="dxa"/>
            <w:tcBorders>
              <w:top w:val="single" w:sz="4" w:space="0" w:color="auto"/>
              <w:left w:val="nil"/>
              <w:bottom w:val="single" w:sz="4" w:space="0" w:color="auto"/>
              <w:right w:val="single" w:sz="4" w:space="0" w:color="auto"/>
            </w:tcBorders>
          </w:tcPr>
          <w:p w14:paraId="55929398" w14:textId="77777777" w:rsidR="000133A0" w:rsidRPr="007A7297" w:rsidRDefault="000133A0" w:rsidP="000133A0">
            <w:pPr>
              <w:ind w:left="-113" w:right="-101"/>
              <w:jc w:val="center"/>
            </w:pPr>
            <w:r w:rsidRPr="007A7297">
              <w:t xml:space="preserve">Уменьшение показателя за период </w:t>
            </w:r>
            <w:r w:rsidR="00C436B0">
              <w:br/>
            </w:r>
            <w:r w:rsidRPr="007A7297">
              <w:t xml:space="preserve">по отношению </w:t>
            </w:r>
            <w:r w:rsidR="00C436B0">
              <w:br/>
            </w:r>
            <w:r w:rsidRPr="007A7297">
              <w:t xml:space="preserve">к показателю </w:t>
            </w:r>
            <w:r w:rsidR="00C436B0">
              <w:br/>
            </w:r>
            <w:r w:rsidRPr="007A7297">
              <w:t>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7335067B" w14:textId="77777777" w:rsidR="000133A0" w:rsidRPr="007A7297" w:rsidRDefault="000133A0" w:rsidP="000133A0">
            <w:pPr>
              <w:ind w:left="-113" w:right="-101"/>
              <w:jc w:val="center"/>
            </w:pPr>
            <w:r w:rsidRPr="007A7297">
              <w:t>Уменьшение &lt; 5 % - 0 баллов;</w:t>
            </w:r>
          </w:p>
          <w:p w14:paraId="54469BD6" w14:textId="77777777" w:rsidR="000133A0" w:rsidRPr="007A7297" w:rsidRDefault="000133A0" w:rsidP="000133A0">
            <w:pPr>
              <w:ind w:left="-113" w:right="-101"/>
              <w:jc w:val="center"/>
            </w:pPr>
            <w:r w:rsidRPr="007A7297">
              <w:t>Уменьшение ≥ 5 % - 0,5 балла;</w:t>
            </w:r>
          </w:p>
          <w:p w14:paraId="33D54406" w14:textId="77777777" w:rsidR="000133A0" w:rsidRPr="007A7297" w:rsidRDefault="000133A0" w:rsidP="000133A0">
            <w:pPr>
              <w:ind w:left="-113" w:right="-101"/>
              <w:jc w:val="center"/>
            </w:pPr>
            <w:r w:rsidRPr="007A7297">
              <w:t>Уменьшение</w:t>
            </w:r>
            <w:r w:rsidRPr="007A7297">
              <w:br/>
              <w:t xml:space="preserve"> ≥ 10 % - 1 балл;</w:t>
            </w:r>
          </w:p>
          <w:p w14:paraId="179F6782" w14:textId="77777777" w:rsidR="000133A0" w:rsidRPr="007A7297" w:rsidRDefault="000133A0" w:rsidP="000133A0">
            <w:pPr>
              <w:ind w:left="-113" w:right="-101"/>
              <w:jc w:val="center"/>
            </w:pPr>
            <w:r w:rsidRPr="007A7297">
              <w:t>Значение показателя в текущем периоде ниже среднего значения по субъекту Российской Федерации</w:t>
            </w:r>
            <w:r>
              <w:t>****</w:t>
            </w:r>
            <w:r w:rsidRPr="007A7297">
              <w:t xml:space="preserve"> в текущем периоде (далее – ниже среднего) - 0,5 балла;</w:t>
            </w:r>
          </w:p>
          <w:p w14:paraId="5952AB16" w14:textId="77777777" w:rsidR="000133A0" w:rsidRPr="007A7297" w:rsidRDefault="000133A0" w:rsidP="000133A0">
            <w:pPr>
              <w:ind w:left="-113" w:right="-101"/>
              <w:jc w:val="center"/>
            </w:pPr>
            <w:r w:rsidRPr="007A7297">
              <w:t>В текущем период</w:t>
            </w:r>
            <w:r>
              <w:t>е</w:t>
            </w:r>
            <w:r w:rsidRPr="007A7297">
              <w:t xml:space="preserve"> достигнуто минимально возможное значение показателя (далее – минимально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A420F" w14:textId="77777777" w:rsidR="000133A0" w:rsidRPr="007A7297" w:rsidRDefault="000133A0" w:rsidP="000133A0">
            <w:pPr>
              <w:ind w:left="-113" w:right="-101"/>
              <w:jc w:val="center"/>
            </w:pPr>
            <w:r w:rsidRPr="007A7297">
              <w:t>1</w:t>
            </w:r>
          </w:p>
        </w:tc>
      </w:tr>
      <w:tr w:rsidR="000133A0" w:rsidRPr="007A7297" w14:paraId="4D5B5C13" w14:textId="77777777" w:rsidTr="000133A0">
        <w:trPr>
          <w:trHeight w:val="205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38B29" w14:textId="77777777" w:rsidR="000133A0" w:rsidRPr="007A7297" w:rsidRDefault="000133A0" w:rsidP="000133A0">
            <w:pPr>
              <w:jc w:val="center"/>
            </w:pPr>
            <w:r w:rsidRPr="007A7297">
              <w:t>9</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ADE6442" w14:textId="77777777" w:rsidR="000133A0" w:rsidRPr="007A7297" w:rsidRDefault="000133A0" w:rsidP="000133A0">
            <w:pPr>
              <w:jc w:val="both"/>
            </w:pPr>
            <w:r w:rsidRPr="007A7297">
              <w:t xml:space="preserve">Доля взрослых пациентов </w:t>
            </w:r>
            <w:r w:rsidR="00C436B0">
              <w:br/>
            </w:r>
            <w:r w:rsidRPr="007A7297">
              <w:t xml:space="preserve">с болезнями системы кровообращения, в отношении которых установлено диспансерное наблюдение </w:t>
            </w:r>
            <w:r w:rsidR="00C436B0">
              <w:br/>
            </w:r>
            <w:r w:rsidRPr="007A7297">
              <w:t xml:space="preserve">за период, от общего числа взрослых пациентов с впервые </w:t>
            </w:r>
            <w:r w:rsidR="00C436B0">
              <w:br/>
            </w:r>
            <w:r w:rsidRPr="007A7297">
              <w:t xml:space="preserve">в жизни установленным диагнозом болезни системы кровообращения за период. </w:t>
            </w:r>
          </w:p>
        </w:tc>
        <w:tc>
          <w:tcPr>
            <w:tcW w:w="2552" w:type="dxa"/>
            <w:tcBorders>
              <w:top w:val="single" w:sz="4" w:space="0" w:color="auto"/>
              <w:left w:val="nil"/>
              <w:bottom w:val="single" w:sz="4" w:space="0" w:color="auto"/>
              <w:right w:val="single" w:sz="4" w:space="0" w:color="auto"/>
            </w:tcBorders>
          </w:tcPr>
          <w:p w14:paraId="00B912F2" w14:textId="77777777" w:rsidR="000133A0" w:rsidRPr="007A7297" w:rsidRDefault="000133A0" w:rsidP="000133A0">
            <w:pPr>
              <w:ind w:left="-113" w:right="-101"/>
              <w:jc w:val="center"/>
            </w:pPr>
            <w:r w:rsidRPr="007A7297">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57186EA8" w14:textId="77777777" w:rsidR="000133A0" w:rsidRPr="007A7297" w:rsidRDefault="000133A0" w:rsidP="000133A0">
            <w:pPr>
              <w:ind w:left="-113" w:right="-101"/>
              <w:jc w:val="center"/>
            </w:pPr>
            <w:r w:rsidRPr="007A7297">
              <w:t>100% плана или более - 1 балл;</w:t>
            </w:r>
          </w:p>
          <w:p w14:paraId="5F5A0B55" w14:textId="77777777" w:rsidR="000133A0" w:rsidRPr="007A7297" w:rsidRDefault="000133A0" w:rsidP="000133A0">
            <w:pPr>
              <w:ind w:left="-113" w:right="-101"/>
              <w:jc w:val="center"/>
            </w:pPr>
            <w:r w:rsidRPr="007A7297">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19B31" w14:textId="77777777" w:rsidR="000133A0" w:rsidRPr="007A7297" w:rsidRDefault="000133A0" w:rsidP="000133A0">
            <w:pPr>
              <w:ind w:left="-113" w:right="-101"/>
              <w:jc w:val="center"/>
            </w:pPr>
            <w:r w:rsidRPr="007A7297">
              <w:t>1</w:t>
            </w:r>
          </w:p>
        </w:tc>
      </w:tr>
      <w:tr w:rsidR="000133A0" w:rsidRPr="007A7297" w14:paraId="6F42B462" w14:textId="77777777" w:rsidTr="000133A0">
        <w:trPr>
          <w:trHeight w:val="238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8245C" w14:textId="77777777" w:rsidR="000133A0" w:rsidRPr="007A7297" w:rsidRDefault="000133A0" w:rsidP="000133A0">
            <w:pPr>
              <w:jc w:val="center"/>
            </w:pPr>
            <w:r w:rsidRPr="007A7297">
              <w:t>10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18C7C700" w14:textId="77777777" w:rsidR="000133A0" w:rsidRPr="007A7297" w:rsidRDefault="000133A0" w:rsidP="000133A0">
            <w:pPr>
              <w:jc w:val="both"/>
            </w:pPr>
            <w:r w:rsidRPr="007A7297">
              <w:t xml:space="preserve">Доля взрослых пациентов </w:t>
            </w:r>
            <w:r w:rsidR="00C436B0">
              <w:br/>
            </w:r>
            <w:r w:rsidRPr="007A7297">
              <w:t xml:space="preserve">с установленным диагнозом хроническая обструктивная болезнь легких, в отношении которых установлено диспансерное наблюдение </w:t>
            </w:r>
            <w:r w:rsidR="00C436B0">
              <w:br/>
            </w:r>
            <w:r w:rsidRPr="007A7297">
              <w:t xml:space="preserve">за период, от общего числа взрослых пациентов с впервые </w:t>
            </w:r>
            <w:r w:rsidR="00C436B0">
              <w:br/>
            </w:r>
            <w:r w:rsidRPr="007A7297">
              <w:t xml:space="preserve">в жизни установленным диагнозом </w:t>
            </w:r>
            <w:r w:rsidRPr="007A7297">
              <w:lastRenderedPageBreak/>
              <w:t>хроническая обструктивная болезнь легких за период.</w:t>
            </w:r>
          </w:p>
        </w:tc>
        <w:tc>
          <w:tcPr>
            <w:tcW w:w="2552" w:type="dxa"/>
            <w:tcBorders>
              <w:top w:val="single" w:sz="4" w:space="0" w:color="auto"/>
              <w:left w:val="nil"/>
              <w:bottom w:val="single" w:sz="4" w:space="0" w:color="auto"/>
              <w:right w:val="single" w:sz="4" w:space="0" w:color="auto"/>
            </w:tcBorders>
          </w:tcPr>
          <w:p w14:paraId="4329FBDA" w14:textId="77777777" w:rsidR="000133A0" w:rsidRPr="007A7297" w:rsidRDefault="000133A0" w:rsidP="000133A0">
            <w:pPr>
              <w:ind w:left="-113" w:right="-101"/>
              <w:jc w:val="center"/>
            </w:pPr>
            <w:r w:rsidRPr="007A7297">
              <w:lastRenderedPageBreak/>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3CAFC485" w14:textId="77777777" w:rsidR="000133A0" w:rsidRPr="007A7297" w:rsidRDefault="000133A0" w:rsidP="000133A0">
            <w:pPr>
              <w:ind w:left="-113" w:right="-101"/>
              <w:jc w:val="center"/>
            </w:pPr>
            <w:r w:rsidRPr="007A7297">
              <w:t>100% плана или более - 1 балл;</w:t>
            </w:r>
          </w:p>
          <w:p w14:paraId="3E12F27D" w14:textId="77777777" w:rsidR="000133A0" w:rsidRPr="007A7297" w:rsidRDefault="000133A0" w:rsidP="000133A0">
            <w:pPr>
              <w:ind w:left="-113" w:right="-101"/>
              <w:jc w:val="center"/>
            </w:pPr>
            <w:r w:rsidRPr="007A7297">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D8CE2" w14:textId="77777777" w:rsidR="000133A0" w:rsidRPr="007A7297" w:rsidRDefault="000133A0" w:rsidP="000133A0">
            <w:pPr>
              <w:ind w:left="-113" w:right="-101"/>
              <w:jc w:val="center"/>
            </w:pPr>
            <w:r w:rsidRPr="007A7297">
              <w:t>1</w:t>
            </w:r>
          </w:p>
        </w:tc>
      </w:tr>
      <w:tr w:rsidR="000133A0" w:rsidRPr="007A7297" w14:paraId="5F6A5519" w14:textId="77777777" w:rsidTr="000133A0">
        <w:trPr>
          <w:trHeight w:val="93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EFE39" w14:textId="77777777" w:rsidR="000133A0" w:rsidRPr="007A7297" w:rsidRDefault="000133A0" w:rsidP="000133A0">
            <w:pPr>
              <w:jc w:val="center"/>
            </w:pPr>
            <w:r w:rsidRPr="007A7297">
              <w:t>11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33BBCD3" w14:textId="77777777" w:rsidR="000133A0" w:rsidRPr="007A7297" w:rsidRDefault="000133A0" w:rsidP="000133A0">
            <w:pPr>
              <w:jc w:val="both"/>
            </w:pPr>
            <w:r w:rsidRPr="007A7297">
              <w:t xml:space="preserve">Доля взрослых пациентов </w:t>
            </w:r>
            <w:r w:rsidR="00C436B0">
              <w:br/>
            </w:r>
            <w:r w:rsidRPr="007A7297">
              <w:t xml:space="preserve">с установленным диагнозом сахарный диабет, в отношении которых установлено диспансерное наблюдение </w:t>
            </w:r>
            <w:r w:rsidR="00C436B0">
              <w:br/>
            </w:r>
            <w:r w:rsidRPr="007A7297">
              <w:t xml:space="preserve">за период, от общего числа взрослых пациентов с впервые </w:t>
            </w:r>
            <w:r w:rsidR="00C436B0">
              <w:br/>
            </w:r>
            <w:r w:rsidRPr="007A7297">
              <w:t>в жизни установленным диагнозом сахарный диабет за период.</w:t>
            </w:r>
          </w:p>
        </w:tc>
        <w:tc>
          <w:tcPr>
            <w:tcW w:w="2552" w:type="dxa"/>
            <w:tcBorders>
              <w:top w:val="single" w:sz="4" w:space="0" w:color="auto"/>
              <w:left w:val="nil"/>
              <w:bottom w:val="single" w:sz="4" w:space="0" w:color="auto"/>
              <w:right w:val="single" w:sz="4" w:space="0" w:color="auto"/>
            </w:tcBorders>
          </w:tcPr>
          <w:p w14:paraId="55C7EF0D" w14:textId="77777777" w:rsidR="000133A0" w:rsidRPr="007A7297" w:rsidRDefault="000133A0" w:rsidP="000133A0">
            <w:pPr>
              <w:ind w:left="-113" w:right="-101"/>
              <w:jc w:val="center"/>
            </w:pPr>
            <w:r w:rsidRPr="007A7297">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722A9E0F" w14:textId="77777777" w:rsidR="000133A0" w:rsidRPr="007A7297" w:rsidRDefault="000133A0" w:rsidP="000133A0">
            <w:pPr>
              <w:ind w:left="-113" w:right="-101"/>
              <w:jc w:val="center"/>
            </w:pPr>
            <w:r w:rsidRPr="007A7297">
              <w:t>100% плана или более - 2 балла;</w:t>
            </w:r>
          </w:p>
          <w:p w14:paraId="67FEAB92" w14:textId="77777777" w:rsidR="000133A0" w:rsidRPr="007A7297" w:rsidRDefault="000133A0" w:rsidP="000133A0">
            <w:pPr>
              <w:ind w:left="-113" w:right="-101"/>
              <w:jc w:val="center"/>
            </w:pPr>
            <w:r w:rsidRPr="007A7297">
              <w:t>Выше среднего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8DF46" w14:textId="77777777" w:rsidR="000133A0" w:rsidRPr="007A7297" w:rsidRDefault="000133A0" w:rsidP="000133A0">
            <w:pPr>
              <w:ind w:left="-113" w:right="-101"/>
              <w:jc w:val="center"/>
            </w:pPr>
            <w:r w:rsidRPr="007A7297">
              <w:t>2</w:t>
            </w:r>
          </w:p>
        </w:tc>
      </w:tr>
      <w:tr w:rsidR="000133A0" w:rsidRPr="007A7297" w14:paraId="4E189274" w14:textId="77777777" w:rsidTr="000133A0">
        <w:trPr>
          <w:trHeight w:val="26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F83AA" w14:textId="77777777" w:rsidR="000133A0" w:rsidRPr="007A7297" w:rsidRDefault="000133A0" w:rsidP="000133A0">
            <w:pPr>
              <w:jc w:val="center"/>
            </w:pPr>
            <w:r w:rsidRPr="007A7297">
              <w:t>12</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E7AD398" w14:textId="77777777" w:rsidR="000133A0" w:rsidRPr="007A7297" w:rsidRDefault="000133A0" w:rsidP="000133A0">
            <w:pPr>
              <w:jc w:val="both"/>
            </w:pPr>
            <w:r w:rsidRPr="007A7297">
              <w:t xml:space="preserve">Доля взрослых пациентов, госпитализированных за период по экстренным показаниям в связи </w:t>
            </w:r>
            <w:r w:rsidR="00C436B0">
              <w:br/>
            </w:r>
            <w:r w:rsidRPr="007A7297">
              <w:t xml:space="preserve">с обострением (декомпенсацией) состояний, по поводу которых пациент находится под диспансерным наблюдением, </w:t>
            </w:r>
            <w:r w:rsidR="00C436B0">
              <w:br/>
            </w:r>
            <w:r w:rsidRPr="007A7297">
              <w:t xml:space="preserve">от общего числа взрослых пациентов, находящихся под диспансерным наблюдением </w:t>
            </w:r>
            <w:r w:rsidR="00C436B0">
              <w:br/>
            </w:r>
            <w:r w:rsidRPr="007A7297">
              <w:t>за период.</w:t>
            </w:r>
          </w:p>
        </w:tc>
        <w:tc>
          <w:tcPr>
            <w:tcW w:w="2552" w:type="dxa"/>
            <w:tcBorders>
              <w:top w:val="single" w:sz="4" w:space="0" w:color="auto"/>
              <w:left w:val="nil"/>
              <w:bottom w:val="single" w:sz="4" w:space="0" w:color="auto"/>
              <w:right w:val="single" w:sz="4" w:space="0" w:color="auto"/>
            </w:tcBorders>
          </w:tcPr>
          <w:p w14:paraId="091448F6" w14:textId="77777777" w:rsidR="000133A0" w:rsidRPr="007A7297" w:rsidRDefault="000133A0" w:rsidP="000133A0">
            <w:pPr>
              <w:ind w:left="-113" w:right="-101"/>
              <w:jc w:val="center"/>
            </w:pPr>
            <w:r w:rsidRPr="007A7297">
              <w:t>Уменьшение показателя за период по отношению к показателю 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6A3FB791" w14:textId="77777777" w:rsidR="000133A0" w:rsidRPr="007A7297" w:rsidRDefault="000133A0" w:rsidP="000133A0">
            <w:pPr>
              <w:ind w:left="-113" w:right="-101"/>
              <w:jc w:val="center"/>
            </w:pPr>
            <w:r w:rsidRPr="007A7297">
              <w:t>Уменьшение &lt; 5 % - 0 баллов;</w:t>
            </w:r>
          </w:p>
          <w:p w14:paraId="29722A57" w14:textId="77777777" w:rsidR="000133A0" w:rsidRPr="007A7297" w:rsidRDefault="000133A0" w:rsidP="000133A0">
            <w:pPr>
              <w:ind w:left="-113" w:right="-101"/>
              <w:jc w:val="center"/>
            </w:pPr>
            <w:r w:rsidRPr="007A7297">
              <w:t>Уменьшение ≥ 5 % - 0,5 балла;</w:t>
            </w:r>
          </w:p>
          <w:p w14:paraId="1BCF1E54" w14:textId="77777777" w:rsidR="000133A0" w:rsidRPr="007A7297" w:rsidRDefault="000133A0" w:rsidP="000133A0">
            <w:pPr>
              <w:ind w:left="-113" w:right="-101"/>
              <w:jc w:val="center"/>
            </w:pPr>
            <w:r w:rsidRPr="007A7297">
              <w:t xml:space="preserve">Уменьшение </w:t>
            </w:r>
            <w:r w:rsidRPr="007A7297">
              <w:br/>
              <w:t>≥ 10 % - 1 балл;</w:t>
            </w:r>
          </w:p>
          <w:p w14:paraId="73CB445E" w14:textId="77777777" w:rsidR="000133A0" w:rsidRPr="007A7297" w:rsidRDefault="000133A0" w:rsidP="000133A0">
            <w:pPr>
              <w:ind w:left="-113" w:right="-101"/>
              <w:jc w:val="center"/>
            </w:pPr>
            <w:r w:rsidRPr="007A7297">
              <w:t>Ниже среднего - 0,5 балла;</w:t>
            </w:r>
          </w:p>
          <w:p w14:paraId="580AD1C4" w14:textId="77777777" w:rsidR="000133A0" w:rsidRPr="007A7297" w:rsidRDefault="000133A0" w:rsidP="000133A0">
            <w:pPr>
              <w:ind w:left="-113" w:right="-101"/>
              <w:jc w:val="center"/>
            </w:pPr>
            <w:r w:rsidRPr="007A7297">
              <w:t>Минимально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E43B7" w14:textId="77777777" w:rsidR="000133A0" w:rsidRPr="007A7297" w:rsidRDefault="000133A0" w:rsidP="000133A0">
            <w:pPr>
              <w:ind w:left="-113" w:right="-101"/>
              <w:jc w:val="center"/>
            </w:pPr>
            <w:r w:rsidRPr="007A7297">
              <w:t>1</w:t>
            </w:r>
          </w:p>
        </w:tc>
      </w:tr>
      <w:tr w:rsidR="000133A0" w:rsidRPr="007A7297" w14:paraId="14AB3D95" w14:textId="77777777" w:rsidTr="000133A0">
        <w:trPr>
          <w:trHeight w:val="258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75737" w14:textId="77777777" w:rsidR="000133A0" w:rsidRPr="007A7297" w:rsidRDefault="000133A0" w:rsidP="000133A0">
            <w:pPr>
              <w:jc w:val="center"/>
            </w:pPr>
            <w:r w:rsidRPr="007A7297">
              <w:t>13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799A21C" w14:textId="77777777" w:rsidR="000133A0" w:rsidRPr="007A7297" w:rsidRDefault="000133A0" w:rsidP="000133A0">
            <w:pPr>
              <w:jc w:val="both"/>
            </w:pPr>
            <w:r w:rsidRPr="007A7297">
              <w:t xml:space="preserve">Доля взрослых пациентов, повторно госпитализированных за период по причине заболеваний сердечно-сосудистой системы или их осложнений в течение года </w:t>
            </w:r>
            <w:r w:rsidR="00C436B0">
              <w:br/>
            </w:r>
            <w:r w:rsidRPr="007A7297">
              <w:t xml:space="preserve">с момента предыдущей госпитализации, от общего числа взрослых пациентов, госпитализированных за период </w:t>
            </w:r>
            <w:r w:rsidR="00C436B0">
              <w:br/>
            </w:r>
            <w:r w:rsidRPr="007A7297">
              <w:t xml:space="preserve">по причине заболеваний сердечно-сосудистой системы или </w:t>
            </w:r>
            <w:r w:rsidR="00C436B0">
              <w:br/>
            </w:r>
            <w:r w:rsidRPr="007A7297">
              <w:t>их осложнений.</w:t>
            </w:r>
          </w:p>
        </w:tc>
        <w:tc>
          <w:tcPr>
            <w:tcW w:w="2552" w:type="dxa"/>
            <w:tcBorders>
              <w:top w:val="single" w:sz="4" w:space="0" w:color="auto"/>
              <w:left w:val="nil"/>
              <w:bottom w:val="single" w:sz="4" w:space="0" w:color="auto"/>
              <w:right w:val="single" w:sz="4" w:space="0" w:color="auto"/>
            </w:tcBorders>
          </w:tcPr>
          <w:p w14:paraId="3BECF0CD" w14:textId="77777777" w:rsidR="000133A0" w:rsidRPr="007A7297" w:rsidRDefault="000133A0" w:rsidP="000133A0">
            <w:pPr>
              <w:ind w:left="-113" w:right="-101"/>
              <w:jc w:val="center"/>
            </w:pPr>
            <w:r w:rsidRPr="007A7297">
              <w:t>Уменьшение показателя за период по отношению к показателю 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0BDEC024" w14:textId="77777777" w:rsidR="000133A0" w:rsidRPr="007A7297" w:rsidRDefault="000133A0" w:rsidP="000133A0">
            <w:pPr>
              <w:ind w:left="-113" w:right="-101"/>
              <w:jc w:val="center"/>
            </w:pPr>
            <w:r w:rsidRPr="007A7297">
              <w:t>Уменьшение &lt; 3 % - 0 баллов;</w:t>
            </w:r>
          </w:p>
          <w:p w14:paraId="7B7DEC7B" w14:textId="77777777" w:rsidR="000133A0" w:rsidRPr="007A7297" w:rsidRDefault="000133A0" w:rsidP="000133A0">
            <w:pPr>
              <w:ind w:left="-113" w:right="-101"/>
              <w:jc w:val="center"/>
            </w:pPr>
            <w:r w:rsidRPr="007A7297">
              <w:t>Уменьшение ≥ 3 % - 1 балл;</w:t>
            </w:r>
          </w:p>
          <w:p w14:paraId="28E62EDC" w14:textId="77777777" w:rsidR="000133A0" w:rsidRPr="007A7297" w:rsidRDefault="000133A0" w:rsidP="000133A0">
            <w:pPr>
              <w:ind w:left="-113" w:right="-101"/>
              <w:jc w:val="center"/>
            </w:pPr>
            <w:r w:rsidRPr="007A7297">
              <w:t xml:space="preserve">Уменьшение </w:t>
            </w:r>
            <w:r w:rsidRPr="007A7297">
              <w:br/>
              <w:t>≥ 7 % - 2 балла;</w:t>
            </w:r>
          </w:p>
          <w:p w14:paraId="21A07149" w14:textId="77777777" w:rsidR="000133A0" w:rsidRPr="007A7297" w:rsidRDefault="000133A0" w:rsidP="000133A0">
            <w:pPr>
              <w:ind w:left="-113" w:right="-101"/>
              <w:jc w:val="center"/>
            </w:pPr>
            <w:r w:rsidRPr="007A7297">
              <w:t>Ниже среднего - 1 балл;</w:t>
            </w:r>
          </w:p>
          <w:p w14:paraId="2326BC50" w14:textId="77777777" w:rsidR="000133A0" w:rsidRPr="007A7297" w:rsidRDefault="000133A0" w:rsidP="000133A0">
            <w:pPr>
              <w:ind w:left="-113" w:right="-101"/>
              <w:jc w:val="center"/>
            </w:pPr>
            <w:r w:rsidRPr="007A7297">
              <w:t>Минимально возможное значение - 2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304C8" w14:textId="77777777" w:rsidR="000133A0" w:rsidRPr="007A7297" w:rsidRDefault="000133A0" w:rsidP="000133A0">
            <w:pPr>
              <w:ind w:left="-113" w:right="-101"/>
              <w:jc w:val="center"/>
            </w:pPr>
            <w:r w:rsidRPr="007A7297">
              <w:t>2</w:t>
            </w:r>
          </w:p>
        </w:tc>
      </w:tr>
      <w:tr w:rsidR="000133A0" w:rsidRPr="007A7297" w14:paraId="449DCC16" w14:textId="77777777" w:rsidTr="000133A0">
        <w:trPr>
          <w:trHeight w:val="259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3734" w14:textId="77777777" w:rsidR="000133A0" w:rsidRPr="007A7297" w:rsidRDefault="000133A0" w:rsidP="000133A0">
            <w:pPr>
              <w:jc w:val="center"/>
            </w:pPr>
            <w:r w:rsidRPr="007A7297">
              <w:t>14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4607099" w14:textId="77777777" w:rsidR="000133A0" w:rsidRPr="007A7297" w:rsidRDefault="000133A0" w:rsidP="000133A0">
            <w:pPr>
              <w:jc w:val="both"/>
            </w:pPr>
            <w:r w:rsidRPr="007A7297">
              <w:t xml:space="preserve">Доля взрослых пациентов, находящихся под диспансерным наблюдением по поводу сахарного диабета, у которых впервые зарегистрированы осложнения </w:t>
            </w:r>
            <w:r w:rsidR="00C436B0">
              <w:br/>
            </w:r>
            <w:r w:rsidRPr="007A7297">
              <w:t xml:space="preserve">за период (диабетическая ретинопатия, диабетическая стопа), от общего числа взрослых пациентов, находящихся под диспансерным наблюдением </w:t>
            </w:r>
            <w:r w:rsidR="00C436B0">
              <w:br/>
            </w:r>
            <w:r w:rsidRPr="007A7297">
              <w:lastRenderedPageBreak/>
              <w:t xml:space="preserve">по поводу сахарного диабета </w:t>
            </w:r>
            <w:r w:rsidR="00C436B0">
              <w:br/>
            </w:r>
            <w:r w:rsidRPr="007A7297">
              <w:t>за период.</w:t>
            </w:r>
          </w:p>
        </w:tc>
        <w:tc>
          <w:tcPr>
            <w:tcW w:w="2552" w:type="dxa"/>
            <w:tcBorders>
              <w:top w:val="single" w:sz="4" w:space="0" w:color="auto"/>
              <w:left w:val="nil"/>
              <w:bottom w:val="single" w:sz="4" w:space="0" w:color="auto"/>
              <w:right w:val="single" w:sz="4" w:space="0" w:color="auto"/>
            </w:tcBorders>
          </w:tcPr>
          <w:p w14:paraId="12CC8BF4" w14:textId="77777777" w:rsidR="000133A0" w:rsidRPr="007A7297" w:rsidRDefault="000133A0" w:rsidP="000133A0">
            <w:pPr>
              <w:ind w:left="-113" w:right="-101"/>
              <w:jc w:val="center"/>
            </w:pPr>
            <w:r w:rsidRPr="007A7297">
              <w:lastRenderedPageBreak/>
              <w:t>Уменьшение показателя за период по отношению к показателю 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4C21D878" w14:textId="77777777" w:rsidR="000133A0" w:rsidRPr="007A7297" w:rsidRDefault="000133A0" w:rsidP="000133A0">
            <w:pPr>
              <w:ind w:left="-113" w:right="-101"/>
              <w:jc w:val="center"/>
            </w:pPr>
            <w:r w:rsidRPr="007A7297">
              <w:t>Уменьшение &lt; 5 % - 0 баллов;</w:t>
            </w:r>
          </w:p>
          <w:p w14:paraId="497A62B6" w14:textId="77777777" w:rsidR="000133A0" w:rsidRPr="007A7297" w:rsidRDefault="000133A0" w:rsidP="000133A0">
            <w:pPr>
              <w:ind w:left="-113" w:right="-101"/>
              <w:jc w:val="center"/>
            </w:pPr>
            <w:r w:rsidRPr="007A7297">
              <w:t>Уменьшение ≥ 5 % - 0,5 балла;</w:t>
            </w:r>
          </w:p>
          <w:p w14:paraId="7729C844" w14:textId="77777777" w:rsidR="000133A0" w:rsidRPr="007A7297" w:rsidRDefault="000133A0" w:rsidP="000133A0">
            <w:pPr>
              <w:ind w:left="-113" w:right="-101"/>
              <w:jc w:val="center"/>
            </w:pPr>
            <w:r w:rsidRPr="007A7297">
              <w:t xml:space="preserve">Уменьшение </w:t>
            </w:r>
            <w:r w:rsidRPr="007A7297">
              <w:br/>
              <w:t>≥ 10 % - 1 балл;</w:t>
            </w:r>
          </w:p>
          <w:p w14:paraId="18F4C4FA" w14:textId="77777777" w:rsidR="000133A0" w:rsidRPr="007A7297" w:rsidRDefault="000133A0" w:rsidP="000133A0">
            <w:pPr>
              <w:ind w:left="-113" w:right="-101"/>
              <w:jc w:val="center"/>
            </w:pPr>
            <w:r w:rsidRPr="007A7297">
              <w:t>Ниже среднего - 0,5 балла;</w:t>
            </w:r>
          </w:p>
          <w:p w14:paraId="0135706F" w14:textId="77777777" w:rsidR="000133A0" w:rsidRPr="007A7297" w:rsidRDefault="000133A0" w:rsidP="000133A0">
            <w:pPr>
              <w:ind w:left="-113" w:right="-101"/>
              <w:jc w:val="center"/>
            </w:pPr>
            <w:r w:rsidRPr="007A7297">
              <w:t>Минимально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FBFB" w14:textId="77777777" w:rsidR="000133A0" w:rsidRPr="007A7297" w:rsidRDefault="000133A0" w:rsidP="000133A0">
            <w:pPr>
              <w:ind w:left="-113" w:right="-101"/>
              <w:jc w:val="center"/>
            </w:pPr>
            <w:r w:rsidRPr="007A7297">
              <w:t>1</w:t>
            </w:r>
          </w:p>
        </w:tc>
      </w:tr>
      <w:tr w:rsidR="000133A0" w:rsidRPr="007A7297" w14:paraId="6B2001FE" w14:textId="77777777" w:rsidTr="000133A0">
        <w:trPr>
          <w:trHeight w:val="548"/>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74AB4FC4" w14:textId="77777777" w:rsidR="000133A0" w:rsidRPr="007A7297" w:rsidRDefault="000133A0" w:rsidP="000133A0">
            <w:pPr>
              <w:ind w:left="-113" w:right="-101"/>
              <w:jc w:val="center"/>
              <w:rPr>
                <w:b/>
                <w:bCs/>
              </w:rPr>
            </w:pPr>
            <w:r w:rsidRPr="007A7297">
              <w:rPr>
                <w:b/>
                <w:bCs/>
              </w:rPr>
              <w:t>Оценка смертности</w:t>
            </w:r>
          </w:p>
        </w:tc>
      </w:tr>
      <w:tr w:rsidR="000133A0" w:rsidRPr="007A7297" w14:paraId="2E9C9001" w14:textId="77777777" w:rsidTr="000133A0">
        <w:trPr>
          <w:trHeight w:val="62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96DC7" w14:textId="77777777" w:rsidR="000133A0" w:rsidRPr="007A7297" w:rsidRDefault="000133A0" w:rsidP="000133A0">
            <w:pPr>
              <w:jc w:val="center"/>
            </w:pPr>
            <w:r w:rsidRPr="007A7297">
              <w:t>15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CF5328E" w14:textId="77777777" w:rsidR="000133A0" w:rsidRPr="007A7297" w:rsidRDefault="000133A0" w:rsidP="000133A0">
            <w:pPr>
              <w:jc w:val="both"/>
            </w:pPr>
            <w:r w:rsidRPr="007A7297">
              <w:t>Смертность прикрепленного населения в возрасте от 30 до 69 лет за период.</w:t>
            </w:r>
          </w:p>
        </w:tc>
        <w:tc>
          <w:tcPr>
            <w:tcW w:w="2552" w:type="dxa"/>
            <w:tcBorders>
              <w:top w:val="single" w:sz="4" w:space="0" w:color="auto"/>
              <w:left w:val="nil"/>
              <w:bottom w:val="single" w:sz="4" w:space="0" w:color="auto"/>
              <w:right w:val="single" w:sz="4" w:space="0" w:color="auto"/>
            </w:tcBorders>
          </w:tcPr>
          <w:p w14:paraId="35A11B19" w14:textId="77777777" w:rsidR="000133A0" w:rsidRPr="007A7297" w:rsidRDefault="000133A0" w:rsidP="000133A0">
            <w:pPr>
              <w:ind w:left="-113" w:right="-101"/>
              <w:jc w:val="center"/>
            </w:pPr>
            <w:r w:rsidRPr="007A7297">
              <w:t>Уменьшение показателя за период по отношению к показателю в предыдущем периоде (среднее значение коэффициента смертности за 2019, 2020, 2021 годы)</w:t>
            </w:r>
          </w:p>
        </w:tc>
        <w:tc>
          <w:tcPr>
            <w:tcW w:w="2267" w:type="dxa"/>
            <w:tcBorders>
              <w:top w:val="single" w:sz="4" w:space="0" w:color="auto"/>
              <w:left w:val="single" w:sz="4" w:space="0" w:color="auto"/>
              <w:bottom w:val="single" w:sz="4" w:space="0" w:color="auto"/>
              <w:right w:val="single" w:sz="4" w:space="0" w:color="auto"/>
            </w:tcBorders>
          </w:tcPr>
          <w:p w14:paraId="009959B0" w14:textId="77777777" w:rsidR="000133A0" w:rsidRDefault="000133A0" w:rsidP="000133A0">
            <w:pPr>
              <w:ind w:left="-113" w:right="-101"/>
              <w:jc w:val="center"/>
            </w:pPr>
            <w:r w:rsidRPr="007A7297">
              <w:t xml:space="preserve">Увеличение показателя смертности </w:t>
            </w:r>
            <w:r>
              <w:t>– 0 баллов;</w:t>
            </w:r>
          </w:p>
          <w:p w14:paraId="161272FB" w14:textId="77777777" w:rsidR="000133A0" w:rsidRPr="007A7297" w:rsidRDefault="000133A0" w:rsidP="000133A0">
            <w:pPr>
              <w:ind w:left="-113" w:right="-101"/>
              <w:jc w:val="center"/>
            </w:pPr>
            <w:r>
              <w:t xml:space="preserve">Без динамики </w:t>
            </w:r>
            <w:r w:rsidRPr="007A7297">
              <w:t>или уменьшение</w:t>
            </w:r>
            <w:r w:rsidRPr="007A7297">
              <w:br/>
              <w:t xml:space="preserve"> &lt; 2% – 0</w:t>
            </w:r>
            <w:r>
              <w:t>,5</w:t>
            </w:r>
            <w:r w:rsidRPr="007A7297">
              <w:t xml:space="preserve"> баллов;</w:t>
            </w:r>
          </w:p>
          <w:p w14:paraId="5CD1C9F2" w14:textId="77777777" w:rsidR="000133A0" w:rsidRPr="007A7297" w:rsidRDefault="000133A0" w:rsidP="000133A0">
            <w:pPr>
              <w:ind w:left="-113" w:right="-101"/>
              <w:jc w:val="center"/>
            </w:pPr>
            <w:r w:rsidRPr="007A7297">
              <w:t xml:space="preserve">Уменьшение </w:t>
            </w:r>
          </w:p>
          <w:p w14:paraId="773D282F" w14:textId="77777777" w:rsidR="000133A0" w:rsidRPr="007A7297" w:rsidRDefault="000133A0" w:rsidP="000133A0">
            <w:pPr>
              <w:ind w:left="-113" w:right="-101"/>
              <w:jc w:val="center"/>
            </w:pPr>
            <w:r w:rsidRPr="007A7297">
              <w:t>от 2 до 5% - 1 балл;</w:t>
            </w:r>
          </w:p>
          <w:p w14:paraId="003B7E60" w14:textId="77777777" w:rsidR="000133A0" w:rsidRPr="007A7297" w:rsidRDefault="000133A0" w:rsidP="000133A0">
            <w:pPr>
              <w:ind w:left="-113" w:right="-101"/>
              <w:jc w:val="center"/>
            </w:pPr>
            <w:r w:rsidRPr="007A7297">
              <w:t>Уменьшение от 5 до 10% - 2 балла;</w:t>
            </w:r>
          </w:p>
          <w:p w14:paraId="056BE08D" w14:textId="77777777" w:rsidR="000133A0" w:rsidRPr="007A7297" w:rsidRDefault="000133A0" w:rsidP="000133A0">
            <w:pPr>
              <w:ind w:left="-113" w:right="-101"/>
              <w:jc w:val="center"/>
            </w:pPr>
            <w:r w:rsidRPr="007A7297">
              <w:t xml:space="preserve">Уменьшение </w:t>
            </w:r>
            <w:r w:rsidRPr="007A7297">
              <w:br/>
              <w:t>≥ 10 % - 3 балла;</w:t>
            </w:r>
          </w:p>
          <w:p w14:paraId="16923321" w14:textId="77777777" w:rsidR="000133A0" w:rsidRPr="007A7297" w:rsidRDefault="000133A0" w:rsidP="000133A0">
            <w:pPr>
              <w:ind w:left="-113" w:right="-101"/>
              <w:jc w:val="center"/>
            </w:pPr>
            <w:r w:rsidRPr="007A7297">
              <w:t xml:space="preserve">Ниже среднего - </w:t>
            </w:r>
            <w:r>
              <w:t>0</w:t>
            </w:r>
            <w:r w:rsidRPr="007A7297">
              <w:t>,5 балл</w:t>
            </w:r>
            <w:r>
              <w:t>ов</w:t>
            </w:r>
            <w:r w:rsidRPr="007A7297">
              <w:t>;</w:t>
            </w:r>
          </w:p>
          <w:p w14:paraId="01C039CB" w14:textId="77777777" w:rsidR="000133A0" w:rsidRPr="007A7297" w:rsidRDefault="000133A0" w:rsidP="000133A0">
            <w:pPr>
              <w:ind w:left="-113" w:right="-101"/>
              <w:jc w:val="center"/>
            </w:pPr>
            <w:r w:rsidRPr="007A7297">
              <w:t>Минимально возможное значение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5C1E7" w14:textId="77777777" w:rsidR="000133A0" w:rsidRPr="007A7297" w:rsidRDefault="000133A0" w:rsidP="000133A0">
            <w:pPr>
              <w:ind w:left="-113" w:right="-101"/>
              <w:jc w:val="center"/>
            </w:pPr>
            <w:r w:rsidRPr="007A7297">
              <w:t>3</w:t>
            </w:r>
          </w:p>
        </w:tc>
      </w:tr>
      <w:tr w:rsidR="000133A0" w:rsidRPr="007A7297" w14:paraId="5F56533A" w14:textId="77777777" w:rsidTr="000133A0">
        <w:trPr>
          <w:trHeight w:val="55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D3753" w14:textId="77777777" w:rsidR="000133A0" w:rsidRPr="007A7297" w:rsidRDefault="000133A0" w:rsidP="000133A0">
            <w:pPr>
              <w:jc w:val="center"/>
            </w:pPr>
            <w:r w:rsidRPr="007A7297">
              <w:t>16</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850577F" w14:textId="77777777" w:rsidR="000133A0" w:rsidRPr="007A7297" w:rsidRDefault="000133A0" w:rsidP="000133A0">
            <w:pPr>
              <w:jc w:val="both"/>
            </w:pPr>
            <w:r w:rsidRPr="007A7297">
              <w:t>Число умерших за период, находящихся под диспансерным наблюдением, от общего числа взрослых пациентов, находящихся под диспансерным наблюдением.</w:t>
            </w:r>
          </w:p>
        </w:tc>
        <w:tc>
          <w:tcPr>
            <w:tcW w:w="2552" w:type="dxa"/>
            <w:tcBorders>
              <w:top w:val="single" w:sz="4" w:space="0" w:color="auto"/>
              <w:left w:val="nil"/>
              <w:bottom w:val="single" w:sz="4" w:space="0" w:color="auto"/>
              <w:right w:val="single" w:sz="4" w:space="0" w:color="auto"/>
            </w:tcBorders>
          </w:tcPr>
          <w:p w14:paraId="3D399601" w14:textId="77777777" w:rsidR="000133A0" w:rsidRPr="007A7297" w:rsidRDefault="000133A0" w:rsidP="000133A0">
            <w:pPr>
              <w:ind w:left="-113" w:right="-101"/>
              <w:jc w:val="center"/>
            </w:pPr>
            <w:r w:rsidRPr="007A7297">
              <w:t>Уменьшение показателя за период по отношению к показателю 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653C695F" w14:textId="77777777" w:rsidR="000133A0" w:rsidRPr="007A7297" w:rsidRDefault="000133A0" w:rsidP="000133A0">
            <w:pPr>
              <w:ind w:left="-113" w:right="-101"/>
              <w:jc w:val="center"/>
            </w:pPr>
            <w:r w:rsidRPr="007A7297">
              <w:t>Уменьшение &lt; 3 % - 0 баллов;</w:t>
            </w:r>
          </w:p>
          <w:p w14:paraId="59A34684" w14:textId="77777777" w:rsidR="000133A0" w:rsidRPr="007A7297" w:rsidRDefault="000133A0" w:rsidP="000133A0">
            <w:pPr>
              <w:ind w:left="-113" w:right="-101"/>
              <w:jc w:val="center"/>
            </w:pPr>
            <w:r w:rsidRPr="007A7297">
              <w:t xml:space="preserve">Уменьшение ≥ 3 % - 1,5 балла; Уменьшение </w:t>
            </w:r>
            <w:r w:rsidRPr="007A7297">
              <w:br/>
              <w:t>≥ 7 % - 3 балла;</w:t>
            </w:r>
          </w:p>
          <w:p w14:paraId="67D50A18" w14:textId="77777777" w:rsidR="000133A0" w:rsidRPr="007A7297" w:rsidRDefault="000133A0" w:rsidP="000133A0">
            <w:pPr>
              <w:ind w:left="-113" w:right="-101"/>
              <w:jc w:val="center"/>
            </w:pPr>
            <w:r w:rsidRPr="007A7297">
              <w:t>Ниже среднего - 1,5 балла;</w:t>
            </w:r>
          </w:p>
          <w:p w14:paraId="72F13A3E" w14:textId="77777777" w:rsidR="000133A0" w:rsidRPr="007A7297" w:rsidRDefault="000133A0" w:rsidP="000133A0">
            <w:pPr>
              <w:ind w:left="-113" w:right="-101"/>
              <w:jc w:val="center"/>
            </w:pPr>
            <w:r w:rsidRPr="007A7297">
              <w:t>Минимально возможное значение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46292" w14:textId="77777777" w:rsidR="000133A0" w:rsidRPr="007A7297" w:rsidRDefault="000133A0" w:rsidP="000133A0">
            <w:pPr>
              <w:ind w:left="-113" w:right="-101"/>
              <w:jc w:val="center"/>
            </w:pPr>
            <w:r w:rsidRPr="007A7297">
              <w:t>3</w:t>
            </w:r>
          </w:p>
        </w:tc>
      </w:tr>
      <w:tr w:rsidR="000133A0" w:rsidRPr="007A7297" w14:paraId="5E10C788" w14:textId="77777777" w:rsidTr="000133A0">
        <w:trPr>
          <w:trHeight w:val="688"/>
        </w:trPr>
        <w:tc>
          <w:tcPr>
            <w:tcW w:w="920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C3D042" w14:textId="77777777" w:rsidR="000133A0" w:rsidRPr="007A7297" w:rsidRDefault="000133A0" w:rsidP="000133A0">
            <w:pPr>
              <w:ind w:left="-113" w:right="-101"/>
              <w:jc w:val="center"/>
              <w:rPr>
                <w:b/>
                <w:bCs/>
                <w:sz w:val="28"/>
                <w:szCs w:val="28"/>
              </w:rPr>
            </w:pPr>
            <w:r w:rsidRPr="007A7297">
              <w:br w:type="page"/>
            </w:r>
            <w:r w:rsidRPr="007A7297">
              <w:rPr>
                <w:b/>
                <w:bCs/>
              </w:rPr>
              <w:t>Блок 2. Детское население (от 0 до 17 лет включительно)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934F1" w14:textId="77777777" w:rsidR="000133A0" w:rsidRPr="007A7297" w:rsidRDefault="000133A0" w:rsidP="000133A0">
            <w:pPr>
              <w:ind w:left="-113" w:right="-101"/>
              <w:jc w:val="center"/>
              <w:rPr>
                <w:b/>
                <w:bCs/>
                <w:sz w:val="28"/>
                <w:szCs w:val="28"/>
              </w:rPr>
            </w:pPr>
            <w:r w:rsidRPr="007A7297">
              <w:rPr>
                <w:b/>
                <w:bCs/>
                <w:sz w:val="28"/>
                <w:szCs w:val="28"/>
              </w:rPr>
              <w:t>10</w:t>
            </w:r>
          </w:p>
        </w:tc>
      </w:tr>
      <w:tr w:rsidR="000133A0" w:rsidRPr="007A7297" w14:paraId="1FC2055E" w14:textId="77777777" w:rsidTr="000133A0">
        <w:trPr>
          <w:trHeight w:val="709"/>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44C39F45" w14:textId="77777777" w:rsidR="000133A0" w:rsidRPr="007A7297" w:rsidRDefault="000133A0" w:rsidP="000133A0">
            <w:pPr>
              <w:ind w:left="-113" w:right="-101"/>
              <w:jc w:val="center"/>
              <w:rPr>
                <w:b/>
                <w:bCs/>
              </w:rPr>
            </w:pPr>
            <w:r w:rsidRPr="007A7297">
              <w:rPr>
                <w:b/>
                <w:bCs/>
              </w:rPr>
              <w:t>Оценка эффективности профилактических мероприятий</w:t>
            </w:r>
          </w:p>
        </w:tc>
      </w:tr>
      <w:tr w:rsidR="000133A0" w:rsidRPr="007A7297" w14:paraId="49A3D942" w14:textId="77777777" w:rsidTr="000133A0">
        <w:trPr>
          <w:trHeight w:val="84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49ED1" w14:textId="77777777" w:rsidR="000133A0" w:rsidRPr="007A7297" w:rsidRDefault="000133A0" w:rsidP="000133A0">
            <w:pPr>
              <w:jc w:val="center"/>
            </w:pPr>
            <w:r w:rsidRPr="007A7297">
              <w:t>17</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65DB68E" w14:textId="77777777" w:rsidR="000133A0" w:rsidRPr="007A7297" w:rsidRDefault="000133A0" w:rsidP="000133A0">
            <w:pPr>
              <w:jc w:val="both"/>
            </w:pPr>
            <w:r w:rsidRPr="007A7297">
              <w:t>Охват вакцинацией детей в рамках Национального календаря прививок.</w:t>
            </w:r>
          </w:p>
        </w:tc>
        <w:tc>
          <w:tcPr>
            <w:tcW w:w="2552" w:type="dxa"/>
            <w:tcBorders>
              <w:top w:val="single" w:sz="4" w:space="0" w:color="auto"/>
              <w:left w:val="nil"/>
              <w:bottom w:val="single" w:sz="4" w:space="0" w:color="auto"/>
              <w:right w:val="single" w:sz="4" w:space="0" w:color="auto"/>
            </w:tcBorders>
          </w:tcPr>
          <w:p w14:paraId="64313E86" w14:textId="77777777" w:rsidR="000133A0" w:rsidRPr="007A7297" w:rsidRDefault="000133A0" w:rsidP="000133A0">
            <w:pPr>
              <w:ind w:left="-113" w:right="-101"/>
              <w:jc w:val="center"/>
            </w:pPr>
            <w:r w:rsidRPr="007A7297">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50388BD2" w14:textId="77777777" w:rsidR="000133A0" w:rsidRPr="007A7297" w:rsidRDefault="000133A0" w:rsidP="000133A0">
            <w:pPr>
              <w:ind w:left="-113" w:right="-101"/>
              <w:jc w:val="center"/>
            </w:pPr>
            <w:r w:rsidRPr="007A7297">
              <w:t xml:space="preserve">100% плана </w:t>
            </w:r>
            <w:r>
              <w:br/>
            </w:r>
            <w:r w:rsidRPr="007A7297">
              <w:t>или более - 1 балл;</w:t>
            </w:r>
          </w:p>
          <w:p w14:paraId="2458DBC5" w14:textId="77777777" w:rsidR="000133A0" w:rsidRPr="007A7297" w:rsidRDefault="000133A0" w:rsidP="000133A0">
            <w:pPr>
              <w:ind w:left="-113" w:right="-101"/>
              <w:jc w:val="center"/>
            </w:pPr>
            <w:r w:rsidRPr="007A7297">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3DE4B" w14:textId="77777777" w:rsidR="000133A0" w:rsidRPr="007A7297" w:rsidRDefault="000133A0" w:rsidP="000133A0">
            <w:pPr>
              <w:ind w:left="-113" w:right="-101"/>
              <w:jc w:val="center"/>
            </w:pPr>
            <w:r w:rsidRPr="007A7297">
              <w:t>1</w:t>
            </w:r>
          </w:p>
        </w:tc>
      </w:tr>
      <w:tr w:rsidR="000133A0" w:rsidRPr="007A7297" w14:paraId="754431E2" w14:textId="77777777" w:rsidTr="000133A0">
        <w:trPr>
          <w:trHeight w:val="2391"/>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2961D" w14:textId="77777777" w:rsidR="000133A0" w:rsidRPr="007A7297" w:rsidRDefault="000133A0" w:rsidP="000133A0">
            <w:pPr>
              <w:jc w:val="center"/>
            </w:pPr>
            <w:r w:rsidRPr="007A7297">
              <w:lastRenderedPageBreak/>
              <w:t>18</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02D5A7E9" w14:textId="77777777" w:rsidR="000133A0" w:rsidRPr="007A7297" w:rsidRDefault="000133A0" w:rsidP="000133A0">
            <w:pPr>
              <w:jc w:val="both"/>
            </w:pPr>
            <w:r w:rsidRPr="007A7297">
              <w:t xml:space="preserve">Доля детей, в отношении которых установлено диспансерное наблюдение по поводу болезней костно-мышечной системы </w:t>
            </w:r>
            <w:r w:rsidR="00C436B0">
              <w:br/>
            </w:r>
            <w:r w:rsidRPr="007A7297">
              <w:t xml:space="preserve">и соединительной ткани за период, от общего числа детей с впервые </w:t>
            </w:r>
            <w:r w:rsidR="00C436B0">
              <w:br/>
            </w:r>
            <w:r w:rsidRPr="007A7297">
              <w:t xml:space="preserve">в жизни установленными диагнозами болезней костно-мышечной системы </w:t>
            </w:r>
            <w:r w:rsidR="00C436B0">
              <w:br/>
            </w:r>
            <w:r w:rsidRPr="007A7297">
              <w:t>и соединительной ткани за период.</w:t>
            </w:r>
          </w:p>
        </w:tc>
        <w:tc>
          <w:tcPr>
            <w:tcW w:w="2552" w:type="dxa"/>
            <w:tcBorders>
              <w:top w:val="single" w:sz="4" w:space="0" w:color="auto"/>
              <w:left w:val="nil"/>
              <w:bottom w:val="single" w:sz="4" w:space="0" w:color="auto"/>
              <w:right w:val="single" w:sz="4" w:space="0" w:color="auto"/>
            </w:tcBorders>
          </w:tcPr>
          <w:p w14:paraId="59975329" w14:textId="77777777" w:rsidR="000133A0" w:rsidRPr="007A7297" w:rsidRDefault="000133A0" w:rsidP="000133A0">
            <w:pPr>
              <w:ind w:left="-113" w:right="-101"/>
              <w:jc w:val="center"/>
            </w:pPr>
            <w:r w:rsidRPr="007A7297">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1D5E2A9C" w14:textId="77777777" w:rsidR="000133A0" w:rsidRPr="007A7297" w:rsidRDefault="000133A0" w:rsidP="000133A0">
            <w:pPr>
              <w:ind w:left="-113" w:right="-101"/>
              <w:jc w:val="center"/>
            </w:pPr>
            <w:r w:rsidRPr="007A7297">
              <w:t>100 % от числа подлежащих диспансерному наблюдению - 1 балл;</w:t>
            </w:r>
          </w:p>
          <w:p w14:paraId="40955D91" w14:textId="77777777" w:rsidR="000133A0" w:rsidRPr="007A7297" w:rsidRDefault="000133A0" w:rsidP="000133A0">
            <w:pPr>
              <w:ind w:left="-113" w:right="-101"/>
              <w:jc w:val="center"/>
            </w:pPr>
            <w:r w:rsidRPr="007A7297">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54AC" w14:textId="77777777" w:rsidR="000133A0" w:rsidRPr="007A7297" w:rsidRDefault="000133A0" w:rsidP="000133A0">
            <w:pPr>
              <w:ind w:left="-113" w:right="-101"/>
              <w:jc w:val="center"/>
            </w:pPr>
            <w:r w:rsidRPr="007A7297">
              <w:t>1</w:t>
            </w:r>
          </w:p>
        </w:tc>
      </w:tr>
      <w:tr w:rsidR="000133A0" w:rsidRPr="007A7297" w14:paraId="4EB84B47" w14:textId="77777777" w:rsidTr="000133A0">
        <w:trPr>
          <w:trHeight w:val="2127"/>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A9E6A" w14:textId="77777777" w:rsidR="000133A0" w:rsidRPr="007A7297" w:rsidRDefault="000133A0" w:rsidP="000133A0">
            <w:pPr>
              <w:jc w:val="center"/>
            </w:pPr>
            <w:r w:rsidRPr="007A7297">
              <w:t>19</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7DC3753" w14:textId="77777777" w:rsidR="000133A0" w:rsidRPr="007A7297" w:rsidRDefault="000133A0" w:rsidP="000133A0">
            <w:pPr>
              <w:jc w:val="both"/>
            </w:pPr>
            <w:r w:rsidRPr="007A7297">
              <w:t xml:space="preserve">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w:t>
            </w:r>
            <w:r w:rsidR="00C436B0">
              <w:br/>
            </w:r>
            <w:r w:rsidRPr="007A7297">
              <w:t>с впервые в жизни установленными диагнозами болезней глаза и его придаточного аппарата за период.</w:t>
            </w:r>
          </w:p>
        </w:tc>
        <w:tc>
          <w:tcPr>
            <w:tcW w:w="2552" w:type="dxa"/>
            <w:tcBorders>
              <w:top w:val="single" w:sz="4" w:space="0" w:color="auto"/>
              <w:left w:val="nil"/>
              <w:bottom w:val="single" w:sz="4" w:space="0" w:color="auto"/>
              <w:right w:val="single" w:sz="4" w:space="0" w:color="auto"/>
            </w:tcBorders>
          </w:tcPr>
          <w:p w14:paraId="06435DCC" w14:textId="77777777" w:rsidR="000133A0" w:rsidRPr="007A7297" w:rsidRDefault="000133A0" w:rsidP="000133A0">
            <w:pPr>
              <w:ind w:left="-113" w:right="-101"/>
              <w:jc w:val="center"/>
            </w:pPr>
            <w:r w:rsidRPr="007A7297">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61720B23" w14:textId="77777777" w:rsidR="000133A0" w:rsidRPr="007A7297" w:rsidRDefault="000133A0" w:rsidP="000133A0">
            <w:pPr>
              <w:ind w:left="-113" w:right="-101"/>
              <w:jc w:val="center"/>
            </w:pPr>
            <w:r w:rsidRPr="007A7297">
              <w:t>100 % от числа подлежащих диспансерному наблюдению - 1 балл;</w:t>
            </w:r>
          </w:p>
          <w:p w14:paraId="6F22281C" w14:textId="77777777" w:rsidR="000133A0" w:rsidRPr="007A7297" w:rsidRDefault="000133A0" w:rsidP="000133A0">
            <w:pPr>
              <w:ind w:left="-113" w:right="-101"/>
              <w:jc w:val="center"/>
            </w:pPr>
            <w:r w:rsidRPr="007A7297">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9B7AE" w14:textId="77777777" w:rsidR="000133A0" w:rsidRPr="007A7297" w:rsidRDefault="000133A0" w:rsidP="000133A0">
            <w:pPr>
              <w:ind w:left="-113" w:right="-101"/>
              <w:jc w:val="center"/>
            </w:pPr>
            <w:r w:rsidRPr="007A7297">
              <w:t>1</w:t>
            </w:r>
          </w:p>
        </w:tc>
      </w:tr>
      <w:tr w:rsidR="000133A0" w:rsidRPr="007A7297" w14:paraId="3B295700" w14:textId="77777777" w:rsidTr="000133A0">
        <w:trPr>
          <w:trHeight w:val="196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BE0F" w14:textId="77777777" w:rsidR="000133A0" w:rsidRPr="007A7297" w:rsidRDefault="000133A0" w:rsidP="000133A0">
            <w:pPr>
              <w:jc w:val="center"/>
            </w:pPr>
            <w:r w:rsidRPr="007A7297">
              <w:t>20</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2840211" w14:textId="77777777" w:rsidR="000133A0" w:rsidRPr="007A7297" w:rsidRDefault="000133A0" w:rsidP="000133A0">
            <w:pPr>
              <w:jc w:val="both"/>
            </w:pPr>
            <w:r w:rsidRPr="007A7297">
              <w:t xml:space="preserve">Доля детей, в отношении которых установлено диспансерное наблюдение по поводу болезней органов пищеварения за период, </w:t>
            </w:r>
            <w:r w:rsidR="00C436B0">
              <w:br/>
            </w:r>
            <w:r w:rsidRPr="007A7297">
              <w:t xml:space="preserve">от общего числа детей с впервые </w:t>
            </w:r>
            <w:r w:rsidR="00C436B0">
              <w:br/>
            </w:r>
            <w:r w:rsidRPr="007A7297">
              <w:t>в жизни установленными диагнозами болезней органов пищеварения за период.</w:t>
            </w:r>
          </w:p>
        </w:tc>
        <w:tc>
          <w:tcPr>
            <w:tcW w:w="2552" w:type="dxa"/>
            <w:tcBorders>
              <w:top w:val="single" w:sz="4" w:space="0" w:color="auto"/>
              <w:left w:val="nil"/>
              <w:bottom w:val="single" w:sz="4" w:space="0" w:color="auto"/>
              <w:right w:val="single" w:sz="4" w:space="0" w:color="auto"/>
            </w:tcBorders>
          </w:tcPr>
          <w:p w14:paraId="5D501DFE" w14:textId="77777777" w:rsidR="000133A0" w:rsidRPr="007A7297" w:rsidRDefault="000133A0" w:rsidP="000133A0">
            <w:pPr>
              <w:ind w:left="-113" w:right="-101"/>
              <w:jc w:val="center"/>
            </w:pPr>
            <w:r w:rsidRPr="007A7297">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659B6E9D" w14:textId="77777777" w:rsidR="000133A0" w:rsidRPr="007A7297" w:rsidRDefault="000133A0" w:rsidP="000133A0">
            <w:pPr>
              <w:ind w:left="-113" w:right="-101"/>
              <w:jc w:val="center"/>
            </w:pPr>
            <w:r w:rsidRPr="007A7297">
              <w:t>100 % от числа подлежащих диспансерному наблюдению - 1 балл;</w:t>
            </w:r>
          </w:p>
          <w:p w14:paraId="16EF78F8" w14:textId="77777777" w:rsidR="000133A0" w:rsidRPr="007A7297" w:rsidRDefault="000133A0" w:rsidP="000133A0">
            <w:pPr>
              <w:ind w:left="-113" w:right="-101"/>
              <w:jc w:val="center"/>
            </w:pPr>
            <w:r w:rsidRPr="007A7297">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08633" w14:textId="77777777" w:rsidR="000133A0" w:rsidRPr="007A7297" w:rsidRDefault="000133A0" w:rsidP="000133A0">
            <w:pPr>
              <w:ind w:left="-113" w:right="-101"/>
              <w:jc w:val="center"/>
            </w:pPr>
            <w:r w:rsidRPr="007A7297">
              <w:t>1</w:t>
            </w:r>
          </w:p>
        </w:tc>
      </w:tr>
      <w:tr w:rsidR="000133A0" w:rsidRPr="007A7297" w14:paraId="7BD92C5C" w14:textId="77777777" w:rsidTr="000133A0">
        <w:trPr>
          <w:trHeight w:val="2115"/>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7A3C" w14:textId="77777777" w:rsidR="000133A0" w:rsidRPr="007A7297" w:rsidRDefault="000133A0" w:rsidP="000133A0">
            <w:pPr>
              <w:jc w:val="center"/>
            </w:pPr>
            <w:r w:rsidRPr="007A7297">
              <w:t>21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398D2477" w14:textId="77777777" w:rsidR="000133A0" w:rsidRPr="007A7297" w:rsidRDefault="000133A0" w:rsidP="000133A0">
            <w:pPr>
              <w:jc w:val="both"/>
            </w:pPr>
            <w:r w:rsidRPr="007A7297">
              <w:t xml:space="preserve">Доля детей, в отношении которых установлено диспансерное наблюдение по поводу болезней системы кровообращения </w:t>
            </w:r>
            <w:r w:rsidR="00C436B0">
              <w:br/>
            </w:r>
            <w:r w:rsidRPr="007A7297">
              <w:t xml:space="preserve">за период от общего числа детей </w:t>
            </w:r>
            <w:r w:rsidR="00C436B0">
              <w:br/>
            </w:r>
            <w:r w:rsidRPr="007A7297">
              <w:t>с впервые в жизни установленными диагнозами болезней системы кровообращения за период.</w:t>
            </w:r>
          </w:p>
        </w:tc>
        <w:tc>
          <w:tcPr>
            <w:tcW w:w="2552" w:type="dxa"/>
            <w:tcBorders>
              <w:top w:val="single" w:sz="4" w:space="0" w:color="auto"/>
              <w:left w:val="nil"/>
              <w:bottom w:val="single" w:sz="4" w:space="0" w:color="auto"/>
              <w:right w:val="single" w:sz="4" w:space="0" w:color="auto"/>
            </w:tcBorders>
          </w:tcPr>
          <w:p w14:paraId="76BCCCCF" w14:textId="77777777" w:rsidR="000133A0" w:rsidRPr="007A7297" w:rsidRDefault="000133A0" w:rsidP="000133A0">
            <w:pPr>
              <w:ind w:left="-113" w:right="-101"/>
              <w:jc w:val="center"/>
            </w:pPr>
            <w:r w:rsidRPr="007A7297">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440A0A66" w14:textId="77777777" w:rsidR="000133A0" w:rsidRPr="007A7297" w:rsidRDefault="000133A0" w:rsidP="000133A0">
            <w:pPr>
              <w:ind w:left="-113" w:right="-101"/>
              <w:jc w:val="center"/>
            </w:pPr>
            <w:r w:rsidRPr="007A7297">
              <w:t>100 % от числа подлежащих диспансерному наблюдению - 2 балла;</w:t>
            </w:r>
          </w:p>
          <w:p w14:paraId="503DC5CB" w14:textId="77777777" w:rsidR="000133A0" w:rsidRPr="007A7297" w:rsidRDefault="000133A0" w:rsidP="000133A0">
            <w:pPr>
              <w:ind w:left="-113" w:right="-101"/>
              <w:jc w:val="center"/>
            </w:pPr>
            <w:r w:rsidRPr="007A7297">
              <w:t>Выше среднего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9D54F" w14:textId="77777777" w:rsidR="000133A0" w:rsidRPr="007A7297" w:rsidRDefault="000133A0" w:rsidP="000133A0">
            <w:pPr>
              <w:ind w:left="-113" w:right="-101"/>
              <w:jc w:val="center"/>
            </w:pPr>
            <w:r w:rsidRPr="007A7297">
              <w:t>2</w:t>
            </w:r>
          </w:p>
        </w:tc>
      </w:tr>
      <w:tr w:rsidR="000133A0" w:rsidRPr="007A7297" w14:paraId="198F0943" w14:textId="77777777" w:rsidTr="000133A0">
        <w:trPr>
          <w:trHeight w:val="2822"/>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7BE94" w14:textId="77777777" w:rsidR="000133A0" w:rsidRPr="007A7297" w:rsidRDefault="000133A0" w:rsidP="000133A0">
            <w:pPr>
              <w:jc w:val="center"/>
            </w:pPr>
            <w:r w:rsidRPr="007A7297">
              <w:t>22</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3A72907" w14:textId="77777777" w:rsidR="000133A0" w:rsidRPr="007A7297" w:rsidRDefault="000133A0" w:rsidP="000133A0">
            <w:pPr>
              <w:jc w:val="both"/>
            </w:pPr>
            <w:r w:rsidRPr="007A7297">
              <w:t xml:space="preserve">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w:t>
            </w:r>
            <w:r w:rsidR="00C436B0">
              <w:br/>
            </w:r>
            <w:r w:rsidRPr="007A7297">
              <w:t xml:space="preserve">от общего числа детей с впервые </w:t>
            </w:r>
            <w:r w:rsidR="00C436B0">
              <w:br/>
            </w:r>
            <w:r w:rsidRPr="007A7297">
              <w:t xml:space="preserve">в жизни установленными диагнозами болезней эндокринной системы, расстройства питания </w:t>
            </w:r>
            <w:r w:rsidR="00C436B0">
              <w:br/>
            </w:r>
            <w:r w:rsidRPr="007A7297">
              <w:t xml:space="preserve">и нарушения обмена веществ </w:t>
            </w:r>
            <w:r w:rsidR="00C436B0">
              <w:br/>
            </w:r>
            <w:r w:rsidRPr="007A7297">
              <w:t>за период.</w:t>
            </w:r>
          </w:p>
        </w:tc>
        <w:tc>
          <w:tcPr>
            <w:tcW w:w="2552" w:type="dxa"/>
            <w:tcBorders>
              <w:top w:val="single" w:sz="4" w:space="0" w:color="auto"/>
              <w:left w:val="nil"/>
              <w:bottom w:val="single" w:sz="4" w:space="0" w:color="auto"/>
              <w:right w:val="single" w:sz="4" w:space="0" w:color="auto"/>
            </w:tcBorders>
          </w:tcPr>
          <w:p w14:paraId="4EDDD5A6" w14:textId="77777777" w:rsidR="000133A0" w:rsidRPr="007A7297" w:rsidRDefault="000133A0" w:rsidP="000133A0">
            <w:pPr>
              <w:ind w:left="-113" w:right="-101"/>
              <w:jc w:val="center"/>
            </w:pPr>
            <w:r w:rsidRPr="007A7297">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2F5A0E8F" w14:textId="77777777" w:rsidR="000133A0" w:rsidRPr="007A7297" w:rsidRDefault="000133A0" w:rsidP="000133A0">
            <w:pPr>
              <w:ind w:left="-113" w:right="-101"/>
              <w:jc w:val="center"/>
            </w:pPr>
            <w:r w:rsidRPr="007A7297">
              <w:t>100 % от числа подлежащих диспансерному наблюдению - 1 балл;</w:t>
            </w:r>
          </w:p>
          <w:p w14:paraId="2CED41D7" w14:textId="77777777" w:rsidR="000133A0" w:rsidRPr="007A7297" w:rsidRDefault="000133A0" w:rsidP="000133A0">
            <w:pPr>
              <w:ind w:left="-113" w:right="-101"/>
              <w:jc w:val="center"/>
            </w:pPr>
            <w:r w:rsidRPr="007A7297">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B04C" w14:textId="77777777" w:rsidR="000133A0" w:rsidRPr="007A7297" w:rsidRDefault="000133A0" w:rsidP="000133A0">
            <w:pPr>
              <w:ind w:left="-113" w:right="-101"/>
              <w:jc w:val="center"/>
            </w:pPr>
            <w:r w:rsidRPr="007A7297">
              <w:t>1</w:t>
            </w:r>
          </w:p>
        </w:tc>
      </w:tr>
      <w:tr w:rsidR="000133A0" w:rsidRPr="007A7297" w14:paraId="34C059FA" w14:textId="77777777" w:rsidTr="000133A0">
        <w:trPr>
          <w:trHeight w:val="645"/>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1F6304EA" w14:textId="77777777" w:rsidR="000133A0" w:rsidRPr="007A7297" w:rsidRDefault="000133A0" w:rsidP="000133A0">
            <w:pPr>
              <w:ind w:left="-113" w:right="-101"/>
              <w:jc w:val="center"/>
              <w:rPr>
                <w:b/>
                <w:bCs/>
              </w:rPr>
            </w:pPr>
            <w:r w:rsidRPr="007A7297">
              <w:rPr>
                <w:b/>
                <w:bCs/>
              </w:rPr>
              <w:t>Оценка смертности</w:t>
            </w:r>
          </w:p>
        </w:tc>
      </w:tr>
      <w:tr w:rsidR="000133A0" w:rsidRPr="007A7297" w14:paraId="2D55E5B7" w14:textId="77777777" w:rsidTr="000133A0">
        <w:trPr>
          <w:trHeight w:val="26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8A4E9" w14:textId="77777777" w:rsidR="000133A0" w:rsidRPr="007A7297" w:rsidRDefault="000133A0" w:rsidP="000133A0">
            <w:pPr>
              <w:jc w:val="center"/>
            </w:pPr>
            <w:r w:rsidRPr="007A7297">
              <w:lastRenderedPageBreak/>
              <w:t>23</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47EB575C" w14:textId="77777777" w:rsidR="000133A0" w:rsidRDefault="000133A0" w:rsidP="000133A0">
            <w:pPr>
              <w:jc w:val="both"/>
            </w:pPr>
            <w:r w:rsidRPr="007A7297">
              <w:t>Смертность детей в возрасте 0 – 17 лет за период.</w:t>
            </w:r>
          </w:p>
          <w:p w14:paraId="2A8340A9" w14:textId="77777777" w:rsidR="00C436B0" w:rsidRDefault="00C436B0" w:rsidP="000133A0">
            <w:pPr>
              <w:jc w:val="both"/>
            </w:pPr>
          </w:p>
          <w:p w14:paraId="08545DE1" w14:textId="77777777" w:rsidR="00C436B0" w:rsidRDefault="00C436B0" w:rsidP="000133A0">
            <w:pPr>
              <w:jc w:val="both"/>
            </w:pPr>
          </w:p>
          <w:p w14:paraId="27A222FB" w14:textId="77777777" w:rsidR="00C436B0" w:rsidRDefault="00C436B0" w:rsidP="000133A0">
            <w:pPr>
              <w:jc w:val="both"/>
            </w:pPr>
          </w:p>
          <w:p w14:paraId="1224D166" w14:textId="77777777" w:rsidR="00C436B0" w:rsidRDefault="00C436B0" w:rsidP="000133A0">
            <w:pPr>
              <w:jc w:val="both"/>
            </w:pPr>
          </w:p>
          <w:p w14:paraId="29820435" w14:textId="77777777" w:rsidR="00C436B0" w:rsidRDefault="00C436B0" w:rsidP="000133A0">
            <w:pPr>
              <w:jc w:val="both"/>
            </w:pPr>
          </w:p>
          <w:p w14:paraId="7BE82A09" w14:textId="77777777" w:rsidR="00C436B0" w:rsidRDefault="00C436B0" w:rsidP="000133A0">
            <w:pPr>
              <w:jc w:val="both"/>
            </w:pPr>
          </w:p>
          <w:p w14:paraId="14A191BC" w14:textId="77777777" w:rsidR="00C436B0" w:rsidRDefault="00C436B0" w:rsidP="000133A0">
            <w:pPr>
              <w:jc w:val="both"/>
            </w:pPr>
          </w:p>
          <w:p w14:paraId="15609385" w14:textId="77777777" w:rsidR="00C436B0" w:rsidRDefault="00C436B0" w:rsidP="000133A0">
            <w:pPr>
              <w:jc w:val="both"/>
            </w:pPr>
          </w:p>
          <w:p w14:paraId="35080DF7" w14:textId="77777777" w:rsidR="00C436B0" w:rsidRDefault="00C436B0" w:rsidP="000133A0">
            <w:pPr>
              <w:jc w:val="both"/>
            </w:pPr>
          </w:p>
          <w:p w14:paraId="110C7C7F" w14:textId="77777777" w:rsidR="00C436B0" w:rsidRDefault="00C436B0" w:rsidP="000133A0">
            <w:pPr>
              <w:jc w:val="both"/>
            </w:pPr>
          </w:p>
          <w:p w14:paraId="2710DDB8" w14:textId="77777777" w:rsidR="00C436B0" w:rsidRDefault="00C436B0" w:rsidP="000133A0">
            <w:pPr>
              <w:jc w:val="both"/>
            </w:pPr>
          </w:p>
          <w:p w14:paraId="4D169D8E" w14:textId="77777777" w:rsidR="00C436B0" w:rsidRDefault="00C436B0" w:rsidP="000133A0">
            <w:pPr>
              <w:jc w:val="both"/>
            </w:pPr>
          </w:p>
          <w:p w14:paraId="77A735E3" w14:textId="77777777" w:rsidR="00C436B0" w:rsidRDefault="00C436B0" w:rsidP="000133A0">
            <w:pPr>
              <w:jc w:val="both"/>
            </w:pPr>
          </w:p>
          <w:p w14:paraId="64CB357B" w14:textId="77777777" w:rsidR="00C436B0" w:rsidRDefault="00C436B0" w:rsidP="000133A0">
            <w:pPr>
              <w:jc w:val="both"/>
            </w:pPr>
          </w:p>
          <w:p w14:paraId="62CF9ECD" w14:textId="77777777" w:rsidR="00C436B0" w:rsidRDefault="00C436B0" w:rsidP="000133A0">
            <w:pPr>
              <w:jc w:val="both"/>
            </w:pPr>
          </w:p>
          <w:p w14:paraId="520C069F" w14:textId="77777777" w:rsidR="00C436B0" w:rsidRPr="007A7297" w:rsidRDefault="00C436B0" w:rsidP="000133A0">
            <w:pPr>
              <w:jc w:val="both"/>
            </w:pPr>
          </w:p>
        </w:tc>
        <w:tc>
          <w:tcPr>
            <w:tcW w:w="2552" w:type="dxa"/>
            <w:tcBorders>
              <w:top w:val="single" w:sz="4" w:space="0" w:color="auto"/>
              <w:left w:val="nil"/>
              <w:bottom w:val="single" w:sz="4" w:space="0" w:color="auto"/>
              <w:right w:val="single" w:sz="4" w:space="0" w:color="auto"/>
            </w:tcBorders>
          </w:tcPr>
          <w:p w14:paraId="3266EE09" w14:textId="77777777" w:rsidR="000133A0" w:rsidRPr="007A7297" w:rsidRDefault="000133A0" w:rsidP="000133A0">
            <w:pPr>
              <w:ind w:left="-113" w:right="-101"/>
              <w:jc w:val="center"/>
            </w:pPr>
            <w:r w:rsidRPr="007A7297">
              <w:t xml:space="preserve">Уменьшение показателя за период </w:t>
            </w:r>
            <w:r w:rsidR="00C436B0">
              <w:br/>
            </w:r>
            <w:r w:rsidRPr="007A7297">
              <w:t xml:space="preserve">по отношению </w:t>
            </w:r>
            <w:r w:rsidR="00C436B0">
              <w:br/>
            </w:r>
            <w:r w:rsidRPr="007A7297">
              <w:t xml:space="preserve">к показателю </w:t>
            </w:r>
            <w:r w:rsidR="00C436B0">
              <w:br/>
            </w:r>
            <w:r w:rsidRPr="007A7297">
              <w:t>в предыдущем периоде</w:t>
            </w:r>
          </w:p>
        </w:tc>
        <w:tc>
          <w:tcPr>
            <w:tcW w:w="2267" w:type="dxa"/>
            <w:tcBorders>
              <w:top w:val="single" w:sz="4" w:space="0" w:color="auto"/>
              <w:left w:val="single" w:sz="4" w:space="0" w:color="auto"/>
              <w:bottom w:val="single" w:sz="4" w:space="0" w:color="auto"/>
              <w:right w:val="single" w:sz="4" w:space="0" w:color="auto"/>
            </w:tcBorders>
          </w:tcPr>
          <w:p w14:paraId="31C694CE" w14:textId="77777777" w:rsidR="000133A0" w:rsidRPr="007A7297" w:rsidRDefault="000133A0" w:rsidP="000133A0">
            <w:pPr>
              <w:ind w:left="-113" w:right="-101"/>
              <w:jc w:val="center"/>
            </w:pPr>
            <w:r w:rsidRPr="007A7297">
              <w:t>Увеличение показателя смертности – 0 баллов;</w:t>
            </w:r>
          </w:p>
          <w:p w14:paraId="2A476BE5" w14:textId="77777777" w:rsidR="000133A0" w:rsidRPr="007A7297" w:rsidRDefault="000133A0" w:rsidP="000133A0">
            <w:pPr>
              <w:ind w:left="-113" w:right="-101"/>
              <w:jc w:val="center"/>
            </w:pPr>
            <w:r w:rsidRPr="007A7297">
              <w:t xml:space="preserve"> </w:t>
            </w:r>
            <w:r>
              <w:t>Без динамики или у</w:t>
            </w:r>
            <w:r w:rsidRPr="007A7297">
              <w:t>меньшение до 2% – 0,5 баллов;</w:t>
            </w:r>
          </w:p>
          <w:p w14:paraId="1102E77E" w14:textId="77777777" w:rsidR="000133A0" w:rsidRPr="007A7297" w:rsidRDefault="000133A0" w:rsidP="000133A0">
            <w:pPr>
              <w:ind w:left="-113" w:right="-101"/>
              <w:jc w:val="center"/>
            </w:pPr>
            <w:r w:rsidRPr="007A7297">
              <w:t>Уменьшение от 2 до 5% - 1 балл;</w:t>
            </w:r>
          </w:p>
          <w:p w14:paraId="37778233" w14:textId="77777777" w:rsidR="000133A0" w:rsidRPr="007A7297" w:rsidRDefault="000133A0" w:rsidP="000133A0">
            <w:pPr>
              <w:ind w:left="-113" w:right="-101"/>
              <w:jc w:val="center"/>
            </w:pPr>
            <w:r w:rsidRPr="007A7297">
              <w:t>Уменьшение от 5 до 10% - 2 балла;</w:t>
            </w:r>
          </w:p>
          <w:p w14:paraId="7ECAA58E" w14:textId="77777777" w:rsidR="000133A0" w:rsidRDefault="000133A0" w:rsidP="000133A0">
            <w:pPr>
              <w:ind w:left="-113" w:right="-101"/>
              <w:jc w:val="center"/>
            </w:pPr>
            <w:r w:rsidRPr="007A7297">
              <w:t xml:space="preserve">Уменьшение </w:t>
            </w:r>
            <w:r w:rsidRPr="007A7297">
              <w:br/>
              <w:t>≥ 10 % - 3 балла;</w:t>
            </w:r>
          </w:p>
          <w:p w14:paraId="3F3E4048" w14:textId="77777777" w:rsidR="000133A0" w:rsidRPr="007A7297" w:rsidRDefault="000133A0" w:rsidP="000133A0">
            <w:pPr>
              <w:ind w:left="-113" w:right="-101"/>
              <w:jc w:val="center"/>
            </w:pPr>
            <w:r w:rsidRPr="007A7297">
              <w:t>Ниже среднего - 0,5 балла;</w:t>
            </w:r>
          </w:p>
          <w:p w14:paraId="5234E232" w14:textId="77777777" w:rsidR="000133A0" w:rsidRPr="007A7297" w:rsidRDefault="000133A0" w:rsidP="000133A0">
            <w:pPr>
              <w:ind w:left="-113" w:right="-101"/>
              <w:jc w:val="center"/>
            </w:pPr>
            <w:r w:rsidRPr="007A7297">
              <w:t>Минимально возможное значение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68269" w14:textId="77777777" w:rsidR="000133A0" w:rsidRPr="007A7297" w:rsidRDefault="000133A0" w:rsidP="000133A0">
            <w:pPr>
              <w:ind w:left="-113" w:right="-101"/>
              <w:jc w:val="center"/>
            </w:pPr>
            <w:r w:rsidRPr="007A7297">
              <w:t>3</w:t>
            </w:r>
          </w:p>
        </w:tc>
      </w:tr>
      <w:tr w:rsidR="000133A0" w:rsidRPr="007A7297" w14:paraId="3C7E0653" w14:textId="77777777" w:rsidTr="000133A0">
        <w:trPr>
          <w:trHeight w:val="624"/>
        </w:trPr>
        <w:tc>
          <w:tcPr>
            <w:tcW w:w="9204"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5A62B7" w14:textId="77777777" w:rsidR="000133A0" w:rsidRPr="007A7297" w:rsidRDefault="000133A0" w:rsidP="000133A0">
            <w:pPr>
              <w:ind w:left="-113" w:right="-101"/>
              <w:jc w:val="center"/>
              <w:rPr>
                <w:b/>
                <w:bCs/>
                <w:sz w:val="28"/>
                <w:szCs w:val="28"/>
              </w:rPr>
            </w:pPr>
            <w:r w:rsidRPr="007A7297">
              <w:rPr>
                <w:b/>
                <w:bCs/>
              </w:rPr>
              <w:t xml:space="preserve">Блок 3. Оказание акушерско-гинекологической помощи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A06" w14:textId="77777777" w:rsidR="000133A0" w:rsidRPr="007A7297" w:rsidRDefault="000133A0" w:rsidP="000133A0">
            <w:pPr>
              <w:ind w:left="-113" w:right="-101"/>
              <w:jc w:val="center"/>
              <w:rPr>
                <w:b/>
                <w:bCs/>
                <w:sz w:val="28"/>
                <w:szCs w:val="28"/>
              </w:rPr>
            </w:pPr>
            <w:r w:rsidRPr="007A7297">
              <w:rPr>
                <w:b/>
                <w:bCs/>
                <w:sz w:val="28"/>
                <w:szCs w:val="28"/>
              </w:rPr>
              <w:t>6</w:t>
            </w:r>
          </w:p>
        </w:tc>
      </w:tr>
      <w:tr w:rsidR="000133A0" w:rsidRPr="007A7297" w14:paraId="37AA5C2C" w14:textId="77777777" w:rsidTr="000133A0">
        <w:trPr>
          <w:trHeight w:val="686"/>
        </w:trPr>
        <w:tc>
          <w:tcPr>
            <w:tcW w:w="10054" w:type="dxa"/>
            <w:gridSpan w:val="5"/>
            <w:tcBorders>
              <w:top w:val="single" w:sz="4" w:space="0" w:color="auto"/>
              <w:left w:val="single" w:sz="4" w:space="0" w:color="auto"/>
              <w:bottom w:val="single" w:sz="4" w:space="0" w:color="auto"/>
              <w:right w:val="single" w:sz="4" w:space="0" w:color="auto"/>
            </w:tcBorders>
            <w:vAlign w:val="center"/>
          </w:tcPr>
          <w:p w14:paraId="49C57871" w14:textId="77777777" w:rsidR="000133A0" w:rsidRPr="007A7297" w:rsidRDefault="000133A0" w:rsidP="000133A0">
            <w:pPr>
              <w:jc w:val="center"/>
              <w:rPr>
                <w:b/>
                <w:bCs/>
              </w:rPr>
            </w:pPr>
            <w:r w:rsidRPr="007A7297">
              <w:rPr>
                <w:b/>
                <w:bCs/>
              </w:rPr>
              <w:t>Оценка эффективности профилактических мероприятий</w:t>
            </w:r>
          </w:p>
        </w:tc>
      </w:tr>
      <w:tr w:rsidR="000133A0" w:rsidRPr="007A7297" w14:paraId="166703A4" w14:textId="77777777" w:rsidTr="000133A0">
        <w:trPr>
          <w:trHeight w:val="62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C4A6" w14:textId="77777777" w:rsidR="000133A0" w:rsidRPr="007A7297" w:rsidRDefault="000133A0" w:rsidP="000133A0">
            <w:pPr>
              <w:jc w:val="center"/>
            </w:pPr>
            <w:r w:rsidRPr="007A7297">
              <w:t>24</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EEAE4C6" w14:textId="77777777" w:rsidR="000133A0" w:rsidRDefault="000133A0" w:rsidP="000133A0">
            <w:pPr>
              <w:jc w:val="both"/>
            </w:pPr>
            <w:r w:rsidRPr="007A7297">
              <w:t xml:space="preserve">Доля женщин, отказавшихся </w:t>
            </w:r>
            <w:r w:rsidR="00C436B0">
              <w:br/>
            </w:r>
            <w:r w:rsidRPr="007A7297">
              <w:t>от искусственного прерывания беременности, от числа женщин, прошедших доабортное консультирование за период.</w:t>
            </w:r>
          </w:p>
          <w:p w14:paraId="44578347" w14:textId="77777777" w:rsidR="00C436B0" w:rsidRDefault="00C436B0" w:rsidP="000133A0">
            <w:pPr>
              <w:jc w:val="both"/>
            </w:pPr>
          </w:p>
          <w:p w14:paraId="6C5424AA" w14:textId="77777777" w:rsidR="00C436B0" w:rsidRDefault="00C436B0" w:rsidP="000133A0">
            <w:pPr>
              <w:jc w:val="both"/>
            </w:pPr>
          </w:p>
          <w:p w14:paraId="730F80D8" w14:textId="77777777" w:rsidR="00C436B0" w:rsidRDefault="00C436B0" w:rsidP="000133A0">
            <w:pPr>
              <w:jc w:val="both"/>
            </w:pPr>
          </w:p>
          <w:p w14:paraId="34CEDEAC" w14:textId="77777777" w:rsidR="00C436B0" w:rsidRDefault="00C436B0" w:rsidP="000133A0">
            <w:pPr>
              <w:jc w:val="both"/>
            </w:pPr>
          </w:p>
          <w:p w14:paraId="7F413E3A" w14:textId="77777777" w:rsidR="00C436B0" w:rsidRDefault="00C436B0" w:rsidP="000133A0">
            <w:pPr>
              <w:jc w:val="both"/>
            </w:pPr>
          </w:p>
          <w:p w14:paraId="04FD3DCC" w14:textId="77777777" w:rsidR="00C436B0" w:rsidRPr="007A7297" w:rsidRDefault="00C436B0" w:rsidP="000133A0">
            <w:pPr>
              <w:jc w:val="both"/>
            </w:pPr>
          </w:p>
        </w:tc>
        <w:tc>
          <w:tcPr>
            <w:tcW w:w="2552" w:type="dxa"/>
            <w:tcBorders>
              <w:top w:val="single" w:sz="4" w:space="0" w:color="auto"/>
              <w:left w:val="nil"/>
              <w:bottom w:val="single" w:sz="4" w:space="0" w:color="auto"/>
              <w:right w:val="single" w:sz="4" w:space="0" w:color="auto"/>
            </w:tcBorders>
          </w:tcPr>
          <w:p w14:paraId="02385F01" w14:textId="77777777" w:rsidR="000133A0" w:rsidRPr="007A7297" w:rsidRDefault="000133A0" w:rsidP="000133A0">
            <w:pPr>
              <w:ind w:left="-114" w:right="-102"/>
              <w:jc w:val="center"/>
            </w:pPr>
            <w:r w:rsidRPr="007A7297">
              <w:t xml:space="preserve">Прирост показателя </w:t>
            </w:r>
            <w:r w:rsidRPr="007A7297">
              <w:br/>
              <w:t xml:space="preserve">за период </w:t>
            </w:r>
            <w:r w:rsidR="00C436B0">
              <w:br/>
            </w:r>
            <w:r w:rsidRPr="007A7297">
              <w:t xml:space="preserve">по отношению </w:t>
            </w:r>
            <w:r w:rsidR="00C436B0">
              <w:br/>
            </w:r>
            <w:r w:rsidRPr="007A7297">
              <w:t xml:space="preserve">к показателю </w:t>
            </w:r>
            <w:r w:rsidR="00C436B0">
              <w:br/>
            </w:r>
            <w:r w:rsidRPr="007A7297">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47A15D10" w14:textId="77777777" w:rsidR="000133A0" w:rsidRPr="007A7297" w:rsidRDefault="000133A0" w:rsidP="000133A0">
            <w:pPr>
              <w:jc w:val="center"/>
            </w:pPr>
            <w:r w:rsidRPr="007A7297">
              <w:t>Прирост &lt; 5 % - 0 баллов;</w:t>
            </w:r>
          </w:p>
          <w:p w14:paraId="147C1565" w14:textId="77777777" w:rsidR="000133A0" w:rsidRPr="007A7297" w:rsidRDefault="000133A0" w:rsidP="000133A0">
            <w:pPr>
              <w:jc w:val="center"/>
            </w:pPr>
            <w:r w:rsidRPr="007A7297">
              <w:t>Прирост ≥ 5 % - 0,5 балла;</w:t>
            </w:r>
          </w:p>
          <w:p w14:paraId="774D815B" w14:textId="77777777" w:rsidR="000133A0" w:rsidRPr="007A7297" w:rsidRDefault="000133A0" w:rsidP="000133A0">
            <w:pPr>
              <w:jc w:val="center"/>
            </w:pPr>
            <w:r w:rsidRPr="007A7297">
              <w:t>Прирост ≥ 10 % - 1 балл;</w:t>
            </w:r>
          </w:p>
          <w:p w14:paraId="73686CB4" w14:textId="77777777" w:rsidR="000133A0" w:rsidRPr="007A7297" w:rsidRDefault="000133A0" w:rsidP="000133A0">
            <w:pPr>
              <w:ind w:left="-113" w:right="-101"/>
              <w:jc w:val="center"/>
            </w:pPr>
            <w:r w:rsidRPr="007A7297">
              <w:t>Выше среднего - 0,5 балла;</w:t>
            </w:r>
          </w:p>
          <w:p w14:paraId="081F1DEB" w14:textId="77777777" w:rsidR="000133A0" w:rsidRPr="007A7297" w:rsidRDefault="000133A0" w:rsidP="000133A0">
            <w:pPr>
              <w:jc w:val="center"/>
            </w:pPr>
            <w:r w:rsidRPr="007A7297">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B82D6" w14:textId="77777777" w:rsidR="000133A0" w:rsidRPr="007A7297" w:rsidRDefault="000133A0" w:rsidP="000133A0">
            <w:pPr>
              <w:jc w:val="center"/>
            </w:pPr>
            <w:r w:rsidRPr="007A7297">
              <w:t>1</w:t>
            </w:r>
          </w:p>
        </w:tc>
      </w:tr>
      <w:tr w:rsidR="000133A0" w:rsidRPr="007A7297" w14:paraId="364F133F" w14:textId="77777777" w:rsidTr="000133A0">
        <w:trPr>
          <w:trHeight w:val="624"/>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37164" w14:textId="77777777" w:rsidR="000133A0" w:rsidRPr="007A7297" w:rsidRDefault="000133A0" w:rsidP="000133A0">
            <w:pPr>
              <w:jc w:val="center"/>
            </w:pPr>
            <w:r w:rsidRPr="007A7297">
              <w:t>25</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421AF64" w14:textId="77777777" w:rsidR="000133A0" w:rsidRPr="007A7297" w:rsidRDefault="000133A0" w:rsidP="000133A0">
            <w:pPr>
              <w:jc w:val="both"/>
            </w:pPr>
            <w:r w:rsidRPr="007A7297">
              <w:t xml:space="preserve">Доля беременных женщин, вакцинированных против новой  коронавирусной инфекции </w:t>
            </w:r>
            <w:r w:rsidRPr="007A7297">
              <w:br/>
              <w:t xml:space="preserve">(COVID-19), за период, от числа женщин, состоящих на учете </w:t>
            </w:r>
            <w:r w:rsidR="00C436B0">
              <w:br/>
            </w:r>
            <w:r w:rsidRPr="007A7297">
              <w:t>по беременности и родам на начало периода.</w:t>
            </w:r>
          </w:p>
        </w:tc>
        <w:tc>
          <w:tcPr>
            <w:tcW w:w="2552" w:type="dxa"/>
            <w:tcBorders>
              <w:top w:val="single" w:sz="4" w:space="0" w:color="auto"/>
              <w:left w:val="nil"/>
              <w:bottom w:val="single" w:sz="4" w:space="0" w:color="auto"/>
              <w:right w:val="single" w:sz="4" w:space="0" w:color="auto"/>
            </w:tcBorders>
          </w:tcPr>
          <w:p w14:paraId="7B5273A7" w14:textId="77777777" w:rsidR="000133A0" w:rsidRPr="007A7297" w:rsidRDefault="000133A0" w:rsidP="000133A0">
            <w:pPr>
              <w:ind w:left="-114"/>
              <w:jc w:val="center"/>
            </w:pPr>
            <w:r w:rsidRPr="007A7297">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252BD630" w14:textId="77777777" w:rsidR="000133A0" w:rsidRPr="007A7297" w:rsidRDefault="000133A0" w:rsidP="000133A0">
            <w:pPr>
              <w:ind w:left="-113" w:right="-101"/>
              <w:jc w:val="center"/>
            </w:pPr>
            <w:r w:rsidRPr="007A7297">
              <w:t>100% плана или более - 1 балл;</w:t>
            </w:r>
          </w:p>
          <w:p w14:paraId="1DC4C77B" w14:textId="77777777" w:rsidR="000133A0" w:rsidRPr="007A7297" w:rsidRDefault="000133A0" w:rsidP="000133A0">
            <w:pPr>
              <w:jc w:val="center"/>
            </w:pPr>
            <w:r w:rsidRPr="007A7297">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57D92" w14:textId="77777777" w:rsidR="000133A0" w:rsidRPr="007A7297" w:rsidRDefault="000133A0" w:rsidP="000133A0">
            <w:pPr>
              <w:jc w:val="center"/>
            </w:pPr>
            <w:r w:rsidRPr="007A7297">
              <w:t>1</w:t>
            </w:r>
          </w:p>
        </w:tc>
      </w:tr>
      <w:tr w:rsidR="000133A0" w:rsidRPr="007A7297" w14:paraId="11681552" w14:textId="77777777" w:rsidTr="000133A0">
        <w:trPr>
          <w:trHeight w:val="698"/>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1D20" w14:textId="77777777" w:rsidR="000133A0" w:rsidRPr="007A7297" w:rsidRDefault="000133A0" w:rsidP="000133A0">
            <w:pPr>
              <w:jc w:val="center"/>
            </w:pPr>
            <w:r w:rsidRPr="007A7297">
              <w:t>26</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704401CE" w14:textId="77777777" w:rsidR="000133A0" w:rsidRDefault="000133A0" w:rsidP="000133A0">
            <w:pPr>
              <w:jc w:val="both"/>
            </w:pPr>
            <w:r w:rsidRPr="007A7297">
              <w:t xml:space="preserve">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w:t>
            </w:r>
            <w:r w:rsidR="00C436B0">
              <w:br/>
            </w:r>
            <w:r w:rsidRPr="007A7297">
              <w:t>за период.</w:t>
            </w:r>
          </w:p>
          <w:p w14:paraId="7C0629FA" w14:textId="77777777" w:rsidR="00C436B0" w:rsidRPr="007A7297" w:rsidRDefault="00C436B0" w:rsidP="000133A0">
            <w:pPr>
              <w:jc w:val="both"/>
            </w:pPr>
          </w:p>
        </w:tc>
        <w:tc>
          <w:tcPr>
            <w:tcW w:w="2552" w:type="dxa"/>
            <w:tcBorders>
              <w:top w:val="single" w:sz="4" w:space="0" w:color="auto"/>
              <w:left w:val="nil"/>
              <w:bottom w:val="single" w:sz="4" w:space="0" w:color="auto"/>
              <w:right w:val="single" w:sz="4" w:space="0" w:color="auto"/>
            </w:tcBorders>
          </w:tcPr>
          <w:p w14:paraId="13855CA0" w14:textId="77777777" w:rsidR="000133A0" w:rsidRPr="007A7297" w:rsidRDefault="000133A0" w:rsidP="000133A0">
            <w:pPr>
              <w:ind w:left="-114" w:right="-102"/>
              <w:jc w:val="center"/>
            </w:pPr>
            <w:r w:rsidRPr="007A7297">
              <w:t xml:space="preserve">Прирост показателя </w:t>
            </w:r>
          </w:p>
          <w:p w14:paraId="7E3F22E3" w14:textId="77777777" w:rsidR="000133A0" w:rsidRPr="007A7297" w:rsidRDefault="000133A0" w:rsidP="000133A0">
            <w:pPr>
              <w:ind w:left="-114" w:right="-102"/>
              <w:jc w:val="center"/>
            </w:pPr>
            <w:r w:rsidRPr="007A7297">
              <w:t xml:space="preserve">за период </w:t>
            </w:r>
            <w:r w:rsidR="00C436B0">
              <w:br/>
            </w:r>
            <w:r w:rsidRPr="007A7297">
              <w:t xml:space="preserve">по отношению </w:t>
            </w:r>
            <w:r w:rsidR="00C436B0">
              <w:br/>
            </w:r>
            <w:r w:rsidRPr="007A7297">
              <w:t xml:space="preserve">к показателю </w:t>
            </w:r>
            <w:r w:rsidR="00C436B0">
              <w:br/>
            </w:r>
            <w:r w:rsidRPr="007A7297">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572A6A94" w14:textId="77777777" w:rsidR="000133A0" w:rsidRPr="007A7297" w:rsidRDefault="000133A0" w:rsidP="000133A0">
            <w:pPr>
              <w:jc w:val="center"/>
            </w:pPr>
            <w:r w:rsidRPr="007A7297">
              <w:t>Прирост &lt; 5 % - 0 баллов;</w:t>
            </w:r>
          </w:p>
          <w:p w14:paraId="1147A362" w14:textId="77777777" w:rsidR="000133A0" w:rsidRPr="007A7297" w:rsidRDefault="000133A0" w:rsidP="000133A0">
            <w:pPr>
              <w:jc w:val="center"/>
            </w:pPr>
            <w:r w:rsidRPr="007A7297">
              <w:t>Прирост ≥ 5 % - 0,5 балла;</w:t>
            </w:r>
          </w:p>
          <w:p w14:paraId="0453A47F" w14:textId="77777777" w:rsidR="000133A0" w:rsidRPr="007A7297" w:rsidRDefault="000133A0" w:rsidP="000133A0">
            <w:pPr>
              <w:jc w:val="center"/>
            </w:pPr>
            <w:r w:rsidRPr="007A7297">
              <w:t>Прирост ≥ 10 % - 1 балл;</w:t>
            </w:r>
          </w:p>
          <w:p w14:paraId="17DA50F7" w14:textId="77777777" w:rsidR="000133A0" w:rsidRPr="007A7297" w:rsidRDefault="000133A0" w:rsidP="000133A0">
            <w:pPr>
              <w:ind w:left="-113" w:right="-101"/>
              <w:jc w:val="center"/>
            </w:pPr>
            <w:r w:rsidRPr="007A7297">
              <w:t>Выше среднего - 0,5 балла;</w:t>
            </w:r>
          </w:p>
          <w:p w14:paraId="2D60C961" w14:textId="77777777" w:rsidR="000133A0" w:rsidRPr="007A7297" w:rsidRDefault="000133A0" w:rsidP="000133A0">
            <w:pPr>
              <w:jc w:val="center"/>
            </w:pPr>
            <w:r w:rsidRPr="007A7297">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A6A2C" w14:textId="77777777" w:rsidR="000133A0" w:rsidRPr="007A7297" w:rsidRDefault="000133A0" w:rsidP="000133A0">
            <w:pPr>
              <w:jc w:val="center"/>
            </w:pPr>
            <w:r w:rsidRPr="007A7297">
              <w:t>1</w:t>
            </w:r>
          </w:p>
        </w:tc>
      </w:tr>
      <w:tr w:rsidR="000133A0" w:rsidRPr="007A7297" w14:paraId="50BAB4CB" w14:textId="77777777" w:rsidTr="000133A0">
        <w:trPr>
          <w:trHeight w:val="93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69DAA" w14:textId="77777777" w:rsidR="000133A0" w:rsidRPr="007A7297" w:rsidRDefault="000133A0" w:rsidP="000133A0">
            <w:pPr>
              <w:jc w:val="center"/>
            </w:pPr>
            <w:r w:rsidRPr="007A7297">
              <w:lastRenderedPageBreak/>
              <w:t>27</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55DB6969" w14:textId="77777777" w:rsidR="000133A0" w:rsidRDefault="000133A0" w:rsidP="000133A0">
            <w:pPr>
              <w:jc w:val="both"/>
            </w:pPr>
            <w:r w:rsidRPr="007A7297">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14:paraId="5D67B523" w14:textId="77777777" w:rsidR="00C436B0" w:rsidRDefault="00C436B0" w:rsidP="000133A0">
            <w:pPr>
              <w:jc w:val="both"/>
            </w:pPr>
          </w:p>
          <w:p w14:paraId="6E9CF14E" w14:textId="77777777" w:rsidR="00C436B0" w:rsidRPr="007A7297" w:rsidRDefault="00C436B0" w:rsidP="000133A0">
            <w:pPr>
              <w:jc w:val="both"/>
            </w:pPr>
          </w:p>
        </w:tc>
        <w:tc>
          <w:tcPr>
            <w:tcW w:w="2552" w:type="dxa"/>
            <w:tcBorders>
              <w:top w:val="single" w:sz="4" w:space="0" w:color="auto"/>
              <w:left w:val="nil"/>
              <w:bottom w:val="single" w:sz="4" w:space="0" w:color="auto"/>
              <w:right w:val="single" w:sz="4" w:space="0" w:color="auto"/>
            </w:tcBorders>
          </w:tcPr>
          <w:p w14:paraId="15E22544" w14:textId="77777777" w:rsidR="000133A0" w:rsidRPr="007A7297" w:rsidRDefault="000133A0" w:rsidP="000133A0">
            <w:pPr>
              <w:ind w:left="-114" w:right="-102"/>
              <w:jc w:val="center"/>
            </w:pPr>
            <w:r w:rsidRPr="007A7297">
              <w:t xml:space="preserve">Прирост показателя  </w:t>
            </w:r>
            <w:r w:rsidR="00C436B0">
              <w:br/>
            </w:r>
            <w:r w:rsidRPr="007A7297">
              <w:t xml:space="preserve">за период </w:t>
            </w:r>
            <w:r w:rsidR="00C436B0">
              <w:br/>
            </w:r>
            <w:r w:rsidRPr="007A7297">
              <w:t xml:space="preserve">по отношению </w:t>
            </w:r>
            <w:r w:rsidR="00C436B0">
              <w:br/>
            </w:r>
            <w:r w:rsidRPr="007A7297">
              <w:t xml:space="preserve">к показателю </w:t>
            </w:r>
            <w:r w:rsidR="00C436B0">
              <w:br/>
            </w:r>
            <w:r w:rsidRPr="007A7297">
              <w:t>за предыдущий период</w:t>
            </w:r>
          </w:p>
        </w:tc>
        <w:tc>
          <w:tcPr>
            <w:tcW w:w="2267" w:type="dxa"/>
            <w:tcBorders>
              <w:top w:val="single" w:sz="4" w:space="0" w:color="auto"/>
              <w:left w:val="single" w:sz="4" w:space="0" w:color="auto"/>
              <w:bottom w:val="single" w:sz="4" w:space="0" w:color="auto"/>
              <w:right w:val="single" w:sz="4" w:space="0" w:color="auto"/>
            </w:tcBorders>
          </w:tcPr>
          <w:p w14:paraId="1FBC52C9" w14:textId="77777777" w:rsidR="000133A0" w:rsidRPr="007A7297" w:rsidRDefault="000133A0" w:rsidP="000133A0">
            <w:pPr>
              <w:jc w:val="center"/>
            </w:pPr>
            <w:r w:rsidRPr="007A7297">
              <w:t>Прирост &lt; 5 % - 0 баллов;</w:t>
            </w:r>
          </w:p>
          <w:p w14:paraId="16C09B86" w14:textId="77777777" w:rsidR="000133A0" w:rsidRPr="007A7297" w:rsidRDefault="000133A0" w:rsidP="000133A0">
            <w:pPr>
              <w:jc w:val="center"/>
            </w:pPr>
            <w:r w:rsidRPr="007A7297">
              <w:t>Прирост ≥ 5 % - 0,5 балла;</w:t>
            </w:r>
          </w:p>
          <w:p w14:paraId="761B277D" w14:textId="77777777" w:rsidR="000133A0" w:rsidRPr="007A7297" w:rsidRDefault="000133A0" w:rsidP="000133A0">
            <w:pPr>
              <w:jc w:val="center"/>
            </w:pPr>
            <w:r w:rsidRPr="007A7297">
              <w:t>Прирост ≥ 10 % - 1 балл;</w:t>
            </w:r>
          </w:p>
          <w:p w14:paraId="0AC6CF03" w14:textId="77777777" w:rsidR="000133A0" w:rsidRPr="007A7297" w:rsidRDefault="000133A0" w:rsidP="000133A0">
            <w:pPr>
              <w:ind w:left="-113" w:right="-101"/>
              <w:jc w:val="center"/>
            </w:pPr>
            <w:r w:rsidRPr="007A7297">
              <w:t>Выше среднего - 0,5 балла;</w:t>
            </w:r>
          </w:p>
          <w:p w14:paraId="08006F73" w14:textId="77777777" w:rsidR="000133A0" w:rsidRPr="007A7297" w:rsidRDefault="000133A0" w:rsidP="000133A0">
            <w:pPr>
              <w:jc w:val="center"/>
            </w:pPr>
            <w:r w:rsidRPr="007A7297">
              <w:t>Максимально возможное значение - 1 балл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03B96" w14:textId="77777777" w:rsidR="000133A0" w:rsidRPr="007A7297" w:rsidRDefault="000133A0" w:rsidP="000133A0">
            <w:pPr>
              <w:jc w:val="center"/>
            </w:pPr>
            <w:r w:rsidRPr="007A7297">
              <w:t>1</w:t>
            </w:r>
          </w:p>
        </w:tc>
      </w:tr>
      <w:tr w:rsidR="000133A0" w:rsidRPr="00F80BD2" w14:paraId="07C103B5" w14:textId="77777777" w:rsidTr="000133A0">
        <w:trPr>
          <w:trHeight w:val="636"/>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BEA4" w14:textId="77777777" w:rsidR="000133A0" w:rsidRPr="007A7297" w:rsidRDefault="000133A0" w:rsidP="000133A0">
            <w:pPr>
              <w:jc w:val="center"/>
            </w:pPr>
            <w:r w:rsidRPr="007A7297">
              <w:t>28</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14:paraId="6EBC6CD2" w14:textId="77777777" w:rsidR="000133A0" w:rsidRPr="007A7297" w:rsidRDefault="000133A0" w:rsidP="000133A0">
            <w:pPr>
              <w:jc w:val="both"/>
            </w:pPr>
            <w:r w:rsidRPr="007A7297">
              <w:t xml:space="preserve">Доля беременных женщин, прошедших скрининг в части оценки антенатального развития плода за период, от общего числа женщин, состоявших на учете </w:t>
            </w:r>
            <w:r w:rsidR="00C436B0">
              <w:br/>
            </w:r>
            <w:r w:rsidRPr="007A7297">
              <w:t xml:space="preserve">по поводу беременности и родов </w:t>
            </w:r>
            <w:r w:rsidR="00C436B0">
              <w:br/>
            </w:r>
            <w:r w:rsidRPr="007A7297">
              <w:t>за период.</w:t>
            </w:r>
          </w:p>
        </w:tc>
        <w:tc>
          <w:tcPr>
            <w:tcW w:w="2552" w:type="dxa"/>
            <w:tcBorders>
              <w:top w:val="single" w:sz="4" w:space="0" w:color="auto"/>
              <w:left w:val="nil"/>
              <w:bottom w:val="single" w:sz="4" w:space="0" w:color="auto"/>
              <w:right w:val="single" w:sz="4" w:space="0" w:color="auto"/>
            </w:tcBorders>
          </w:tcPr>
          <w:p w14:paraId="4DA7ACEC" w14:textId="77777777" w:rsidR="000133A0" w:rsidRPr="007A7297" w:rsidRDefault="000133A0" w:rsidP="000133A0">
            <w:pPr>
              <w:jc w:val="center"/>
            </w:pPr>
            <w:r w:rsidRPr="007A7297">
              <w:t>Достижение планового показателя</w:t>
            </w:r>
          </w:p>
        </w:tc>
        <w:tc>
          <w:tcPr>
            <w:tcW w:w="2267" w:type="dxa"/>
            <w:tcBorders>
              <w:top w:val="single" w:sz="4" w:space="0" w:color="auto"/>
              <w:left w:val="single" w:sz="4" w:space="0" w:color="auto"/>
              <w:bottom w:val="single" w:sz="4" w:space="0" w:color="auto"/>
              <w:right w:val="single" w:sz="4" w:space="0" w:color="auto"/>
            </w:tcBorders>
          </w:tcPr>
          <w:p w14:paraId="34A1C4A8" w14:textId="77777777" w:rsidR="000133A0" w:rsidRPr="007A7297" w:rsidRDefault="000133A0" w:rsidP="000133A0">
            <w:pPr>
              <w:ind w:left="-113" w:right="-101"/>
              <w:jc w:val="center"/>
            </w:pPr>
            <w:r w:rsidRPr="007A7297">
              <w:t>100</w:t>
            </w:r>
            <w:r>
              <w:t> </w:t>
            </w:r>
            <w:r w:rsidRPr="007A7297">
              <w:t xml:space="preserve">% плана </w:t>
            </w:r>
            <w:r>
              <w:br/>
            </w:r>
            <w:r w:rsidRPr="007A7297">
              <w:t>или более - 1 балл;</w:t>
            </w:r>
          </w:p>
          <w:p w14:paraId="3D024297" w14:textId="77777777" w:rsidR="000133A0" w:rsidRPr="007A7297" w:rsidRDefault="000133A0" w:rsidP="000133A0">
            <w:pPr>
              <w:jc w:val="center"/>
            </w:pPr>
            <w:r w:rsidRPr="007A7297">
              <w:t>Выше среднего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1615E" w14:textId="77777777" w:rsidR="000133A0" w:rsidRPr="00F80BD2" w:rsidRDefault="000133A0" w:rsidP="000133A0">
            <w:pPr>
              <w:jc w:val="center"/>
            </w:pPr>
            <w:r w:rsidRPr="007A7297">
              <w:t>2</w:t>
            </w:r>
          </w:p>
        </w:tc>
      </w:tr>
    </w:tbl>
    <w:p w14:paraId="12B7DED8" w14:textId="77777777" w:rsidR="000133A0" w:rsidRDefault="000133A0" w:rsidP="000133A0">
      <w:pPr>
        <w:widowControl w:val="0"/>
        <w:autoSpaceDE w:val="0"/>
        <w:autoSpaceDN w:val="0"/>
        <w:jc w:val="both"/>
      </w:pPr>
    </w:p>
    <w:p w14:paraId="32ECBEC4" w14:textId="77777777" w:rsidR="000133A0" w:rsidRPr="00F80BD2" w:rsidRDefault="000133A0" w:rsidP="000133A0">
      <w:pPr>
        <w:widowControl w:val="0"/>
        <w:autoSpaceDE w:val="0"/>
        <w:autoSpaceDN w:val="0"/>
        <w:jc w:val="both"/>
      </w:pPr>
      <w:r w:rsidRPr="00F80BD2">
        <w:t>* по набору кодов Международной статистической классификацией болезней и проблем, связанных со здоровьем, десятого пересмотра</w:t>
      </w:r>
      <w:r>
        <w:t xml:space="preserve"> (МКБ-10)</w:t>
      </w:r>
    </w:p>
    <w:p w14:paraId="3F5F24D1" w14:textId="77777777" w:rsidR="000133A0" w:rsidRPr="00F80BD2" w:rsidRDefault="000133A0" w:rsidP="000133A0">
      <w:pPr>
        <w:widowControl w:val="0"/>
        <w:autoSpaceDE w:val="0"/>
        <w:autoSpaceDN w:val="0"/>
        <w:jc w:val="both"/>
      </w:pPr>
      <w:r w:rsidRPr="00F80BD2">
        <w:t>** по решению Комиссии рекомендуемые значения максимальных баллов и их количество могут быть пересмотрены для учреждений, которые оказывают помощь</w:t>
      </w:r>
      <w:r>
        <w:t xml:space="preserve"> женщинам и </w:t>
      </w:r>
      <w:r w:rsidRPr="00D028D3">
        <w:t>детскому населению (</w:t>
      </w:r>
      <w:r w:rsidRPr="00EA3039">
        <w:t>отдельные юридические лица</w:t>
      </w:r>
      <w:r w:rsidRPr="00D028D3">
        <w:t>).</w:t>
      </w:r>
    </w:p>
    <w:p w14:paraId="401447EF" w14:textId="77777777" w:rsidR="000133A0" w:rsidRDefault="000133A0" w:rsidP="000133A0">
      <w:pPr>
        <w:widowControl w:val="0"/>
        <w:autoSpaceDE w:val="0"/>
        <w:autoSpaceDN w:val="0"/>
        <w:jc w:val="both"/>
      </w:pPr>
      <w:r w:rsidRPr="00F80BD2">
        <w:t>*** выполненным считается показатель со значением 0,5 и более баллов.</w:t>
      </w:r>
      <w:r>
        <w:t xml:space="preserve"> В случае, если медицинская организация удовлетворяет нескольким критериям для начисления баллов – присваивается мак</w:t>
      </w:r>
      <w:r w:rsidR="006B07A3">
        <w:t>симальный из возможных для начис</w:t>
      </w:r>
      <w:r>
        <w:t>ления балл. В случае, если значение, указанное в знаменателе соответствующих формул, приведенных в Приложении 14, равняется нулю, баллы по показателю не начисляются.</w:t>
      </w:r>
    </w:p>
    <w:p w14:paraId="651865C7" w14:textId="77777777" w:rsidR="000133A0" w:rsidRDefault="000133A0" w:rsidP="000133A0">
      <w:pPr>
        <w:widowControl w:val="0"/>
        <w:autoSpaceDE w:val="0"/>
        <w:autoSpaceDN w:val="0"/>
        <w:jc w:val="both"/>
      </w:pPr>
      <w:r>
        <w:t xml:space="preserve">**** среднее значение по субъекту Российской Федерации по показателям (в том числе </w:t>
      </w:r>
      <w:r w:rsidR="00854314">
        <w:br/>
      </w:r>
      <w:r>
        <w:t xml:space="preserve">по показателям смертности) рекомендуется рассчитывать, путем деления суммы значений, указанных в числителе соответствующих формул, приведенных в Приложении 14, на сумму значений, указанных в знаменателе соответствующих формул, приведенных в Приложении 14. Для показателя 15 полученное значение умножается на 1000, для показателя 23 – на 100000, для иных показателей – на 100. При расчете показателя 15 </w:t>
      </w:r>
      <w:r w:rsidRPr="00DA04B4">
        <w:t>оценивается среднее значение коэффициента смертности за 2019, 2020, 2021 годы</w:t>
      </w:r>
      <w:r>
        <w:t>.</w:t>
      </w:r>
    </w:p>
    <w:p w14:paraId="740567D8" w14:textId="77777777" w:rsidR="000133A0" w:rsidRPr="00F80BD2" w:rsidRDefault="000133A0" w:rsidP="000133A0">
      <w:pPr>
        <w:widowControl w:val="0"/>
        <w:autoSpaceDE w:val="0"/>
        <w:autoSpaceDN w:val="0"/>
        <w:ind w:firstLine="709"/>
        <w:jc w:val="both"/>
        <w:rPr>
          <w:sz w:val="28"/>
          <w:szCs w:val="28"/>
        </w:rPr>
      </w:pPr>
      <w:r w:rsidRPr="00F80BD2">
        <w:rPr>
          <w:sz w:val="28"/>
          <w:szCs w:val="28"/>
        </w:rPr>
        <w:t xml:space="preserve">К группам диагнозов, обусловливающих высокий риск смерти, целесообразно относить любое сочетание сопутствующих заболеваний и осложнений с основным диагнозом, указанных в таблице: </w:t>
      </w:r>
    </w:p>
    <w:p w14:paraId="0E6DC088" w14:textId="77777777" w:rsidR="000133A0" w:rsidRPr="00F80BD2" w:rsidRDefault="000133A0" w:rsidP="000133A0">
      <w:pPr>
        <w:widowControl w:val="0"/>
        <w:autoSpaceDE w:val="0"/>
        <w:autoSpaceDN w:val="0"/>
        <w:jc w:val="both"/>
        <w:rPr>
          <w:sz w:val="28"/>
          <w:szCs w:val="28"/>
        </w:rPr>
      </w:pPr>
    </w:p>
    <w:tbl>
      <w:tblPr>
        <w:tblStyle w:val="a9"/>
        <w:tblW w:w="10060" w:type="dxa"/>
        <w:tblLayout w:type="fixed"/>
        <w:tblLook w:val="04A0" w:firstRow="1" w:lastRow="0" w:firstColumn="1" w:lastColumn="0" w:noHBand="0" w:noVBand="1"/>
      </w:tblPr>
      <w:tblGrid>
        <w:gridCol w:w="2972"/>
        <w:gridCol w:w="2845"/>
        <w:gridCol w:w="4243"/>
      </w:tblGrid>
      <w:tr w:rsidR="000133A0" w:rsidRPr="00F80BD2" w14:paraId="2D8C93FF" w14:textId="77777777" w:rsidTr="00A6218D">
        <w:trPr>
          <w:tblHeader/>
        </w:trPr>
        <w:tc>
          <w:tcPr>
            <w:tcW w:w="2972" w:type="dxa"/>
            <w:vAlign w:val="center"/>
          </w:tcPr>
          <w:p w14:paraId="237FED03" w14:textId="77777777" w:rsidR="000133A0" w:rsidRPr="00F80BD2" w:rsidRDefault="000133A0" w:rsidP="000133A0">
            <w:pPr>
              <w:jc w:val="center"/>
              <w:rPr>
                <w:b/>
              </w:rPr>
            </w:pPr>
          </w:p>
          <w:p w14:paraId="7DB44A21" w14:textId="77777777" w:rsidR="000133A0" w:rsidRPr="00F80BD2" w:rsidRDefault="000133A0" w:rsidP="000133A0">
            <w:pPr>
              <w:jc w:val="center"/>
              <w:rPr>
                <w:b/>
              </w:rPr>
            </w:pPr>
            <w:r w:rsidRPr="00F80BD2">
              <w:rPr>
                <w:b/>
              </w:rPr>
              <w:t>Основной диагноз</w:t>
            </w:r>
          </w:p>
          <w:p w14:paraId="088CBD1E" w14:textId="77777777" w:rsidR="000133A0" w:rsidRPr="00F80BD2" w:rsidRDefault="000133A0" w:rsidP="000133A0">
            <w:pPr>
              <w:jc w:val="center"/>
            </w:pPr>
          </w:p>
        </w:tc>
        <w:tc>
          <w:tcPr>
            <w:tcW w:w="2845" w:type="dxa"/>
            <w:vAlign w:val="center"/>
          </w:tcPr>
          <w:p w14:paraId="1A3FD562" w14:textId="77777777" w:rsidR="000133A0" w:rsidRPr="00F80BD2" w:rsidRDefault="000133A0" w:rsidP="000133A0">
            <w:pPr>
              <w:jc w:val="center"/>
            </w:pPr>
            <w:r w:rsidRPr="00F80BD2">
              <w:rPr>
                <w:b/>
              </w:rPr>
              <w:t>Сопутствующие заболевания</w:t>
            </w:r>
          </w:p>
        </w:tc>
        <w:tc>
          <w:tcPr>
            <w:tcW w:w="4243" w:type="dxa"/>
            <w:vAlign w:val="center"/>
          </w:tcPr>
          <w:p w14:paraId="1DE9CDE5" w14:textId="77777777" w:rsidR="000133A0" w:rsidRPr="00F80BD2" w:rsidRDefault="000133A0" w:rsidP="000133A0">
            <w:pPr>
              <w:jc w:val="center"/>
            </w:pPr>
            <w:r w:rsidRPr="00F80BD2">
              <w:rPr>
                <w:b/>
              </w:rPr>
              <w:t>Осложнение заболевания</w:t>
            </w:r>
          </w:p>
        </w:tc>
      </w:tr>
      <w:tr w:rsidR="000133A0" w:rsidRPr="00F80BD2" w14:paraId="5E7D56C2" w14:textId="77777777" w:rsidTr="00A6218D">
        <w:tc>
          <w:tcPr>
            <w:tcW w:w="2972" w:type="dxa"/>
          </w:tcPr>
          <w:p w14:paraId="05167442" w14:textId="77777777" w:rsidR="000133A0" w:rsidRPr="00F80BD2" w:rsidRDefault="000133A0" w:rsidP="000133A0">
            <w:pPr>
              <w:spacing w:after="40"/>
            </w:pPr>
            <w:r w:rsidRPr="00F80BD2">
              <w:t xml:space="preserve">Ишемические болезни сердца </w:t>
            </w:r>
            <w:r w:rsidRPr="00F80BD2">
              <w:rPr>
                <w:lang w:val="en-US"/>
              </w:rPr>
              <w:t>I</w:t>
            </w:r>
            <w:r w:rsidRPr="00F80BD2">
              <w:t>20-</w:t>
            </w:r>
            <w:r w:rsidRPr="00F80BD2">
              <w:rPr>
                <w:lang w:val="en-US"/>
              </w:rPr>
              <w:t>I</w:t>
            </w:r>
            <w:r w:rsidRPr="00F80BD2">
              <w:t>25</w:t>
            </w:r>
          </w:p>
          <w:p w14:paraId="4976BA8E" w14:textId="77777777" w:rsidR="000133A0" w:rsidRPr="00F80BD2" w:rsidRDefault="000133A0" w:rsidP="000133A0">
            <w:pPr>
              <w:spacing w:after="40"/>
            </w:pPr>
            <w:r w:rsidRPr="00F80BD2">
              <w:t xml:space="preserve">Гипертензивные болезни </w:t>
            </w:r>
            <w:r w:rsidRPr="00F80BD2">
              <w:br/>
            </w:r>
            <w:r w:rsidRPr="00F80BD2">
              <w:rPr>
                <w:lang w:val="en-US"/>
              </w:rPr>
              <w:t>I</w:t>
            </w:r>
            <w:r w:rsidRPr="00F80BD2">
              <w:t>10-</w:t>
            </w:r>
            <w:r w:rsidRPr="00F80BD2">
              <w:rPr>
                <w:lang w:val="en-US"/>
              </w:rPr>
              <w:t>I</w:t>
            </w:r>
            <w:r w:rsidRPr="00F80BD2">
              <w:t xml:space="preserve">11; </w:t>
            </w:r>
            <w:r w:rsidRPr="00F80BD2">
              <w:rPr>
                <w:lang w:val="en-US"/>
              </w:rPr>
              <w:t>I</w:t>
            </w:r>
            <w:r w:rsidRPr="00F80BD2">
              <w:t>12-</w:t>
            </w:r>
            <w:r w:rsidRPr="00F80BD2">
              <w:rPr>
                <w:lang w:val="en-US"/>
              </w:rPr>
              <w:t>I</w:t>
            </w:r>
            <w:r w:rsidRPr="00F80BD2">
              <w:t>13</w:t>
            </w:r>
          </w:p>
          <w:p w14:paraId="6ADFA45D" w14:textId="77777777" w:rsidR="000133A0" w:rsidRPr="00F80BD2" w:rsidRDefault="000133A0" w:rsidP="000133A0">
            <w:pPr>
              <w:spacing w:after="40"/>
            </w:pPr>
            <w:r w:rsidRPr="00F80BD2">
              <w:t xml:space="preserve">Цереброваскулярные болезни </w:t>
            </w:r>
            <w:r w:rsidRPr="00F80BD2">
              <w:rPr>
                <w:lang w:val="en-US"/>
              </w:rPr>
              <w:t>I</w:t>
            </w:r>
            <w:r w:rsidRPr="00F80BD2">
              <w:t>60-</w:t>
            </w:r>
            <w:r w:rsidRPr="00F80BD2">
              <w:rPr>
                <w:lang w:val="en-US"/>
              </w:rPr>
              <w:t>I</w:t>
            </w:r>
            <w:r w:rsidRPr="00F80BD2">
              <w:t>69</w:t>
            </w:r>
          </w:p>
        </w:tc>
        <w:tc>
          <w:tcPr>
            <w:tcW w:w="2845" w:type="dxa"/>
          </w:tcPr>
          <w:p w14:paraId="20B16844" w14:textId="77777777" w:rsidR="000133A0" w:rsidRPr="00F80BD2" w:rsidRDefault="000133A0" w:rsidP="000133A0">
            <w:pPr>
              <w:spacing w:after="40"/>
            </w:pPr>
            <w:r w:rsidRPr="00F80BD2">
              <w:t xml:space="preserve">Сахарный диабет </w:t>
            </w:r>
            <w:r w:rsidRPr="00F80BD2">
              <w:br/>
            </w:r>
            <w:r w:rsidRPr="00F80BD2">
              <w:rPr>
                <w:lang w:val="en-US"/>
              </w:rPr>
              <w:t>E</w:t>
            </w:r>
            <w:r w:rsidRPr="00F80BD2">
              <w:t>10-</w:t>
            </w:r>
            <w:r w:rsidRPr="00F80BD2">
              <w:rPr>
                <w:lang w:val="en-US"/>
              </w:rPr>
              <w:t>E</w:t>
            </w:r>
            <w:r w:rsidRPr="00F80BD2">
              <w:t>11</w:t>
            </w:r>
          </w:p>
          <w:p w14:paraId="50F9C282" w14:textId="77777777" w:rsidR="000133A0" w:rsidRPr="00F80BD2" w:rsidRDefault="000133A0" w:rsidP="000133A0">
            <w:pPr>
              <w:spacing w:after="40"/>
            </w:pPr>
            <w:r w:rsidRPr="00F80BD2">
              <w:t xml:space="preserve">Хроническая обструктивная легочная болезнь </w:t>
            </w:r>
            <w:r w:rsidRPr="00F80BD2">
              <w:rPr>
                <w:lang w:val="en-US"/>
              </w:rPr>
              <w:t>J</w:t>
            </w:r>
            <w:r w:rsidRPr="00F80BD2">
              <w:t>44.0-</w:t>
            </w:r>
            <w:r w:rsidRPr="00F80BD2">
              <w:rPr>
                <w:lang w:val="en-US"/>
              </w:rPr>
              <w:t>J</w:t>
            </w:r>
            <w:r w:rsidRPr="00F80BD2">
              <w:t>44.9</w:t>
            </w:r>
          </w:p>
          <w:p w14:paraId="18A7CBD9" w14:textId="77777777" w:rsidR="000133A0" w:rsidRPr="00F80BD2" w:rsidRDefault="000133A0" w:rsidP="000133A0">
            <w:pPr>
              <w:spacing w:after="40"/>
            </w:pPr>
            <w:r w:rsidRPr="00F80BD2">
              <w:t xml:space="preserve">Хроническая болезнь почек, гипертензивная болезнь с поражением </w:t>
            </w:r>
            <w:r w:rsidRPr="00F80BD2">
              <w:lastRenderedPageBreak/>
              <w:t xml:space="preserve">почек </w:t>
            </w:r>
            <w:r w:rsidRPr="00F80BD2">
              <w:br/>
            </w:r>
            <w:r w:rsidRPr="00F80BD2">
              <w:rPr>
                <w:lang w:val="en-US"/>
              </w:rPr>
              <w:t>N</w:t>
            </w:r>
            <w:r w:rsidRPr="00F80BD2">
              <w:t>18.1-</w:t>
            </w:r>
            <w:r w:rsidRPr="00F80BD2">
              <w:rPr>
                <w:lang w:val="en-US"/>
              </w:rPr>
              <w:t>N</w:t>
            </w:r>
            <w:r w:rsidRPr="00F80BD2">
              <w:t>18.9</w:t>
            </w:r>
          </w:p>
        </w:tc>
        <w:tc>
          <w:tcPr>
            <w:tcW w:w="4243" w:type="dxa"/>
          </w:tcPr>
          <w:p w14:paraId="7843F668" w14:textId="77777777" w:rsidR="000133A0" w:rsidRPr="00F80BD2" w:rsidRDefault="000133A0" w:rsidP="000133A0">
            <w:pPr>
              <w:spacing w:after="40"/>
            </w:pPr>
            <w:r w:rsidRPr="00F80BD2">
              <w:lastRenderedPageBreak/>
              <w:t xml:space="preserve">Недостаточность сердечная </w:t>
            </w:r>
            <w:r w:rsidRPr="00F80BD2">
              <w:rPr>
                <w:lang w:val="en-US"/>
              </w:rPr>
              <w:t>I</w:t>
            </w:r>
            <w:r w:rsidRPr="00F80BD2">
              <w:t>50.0-</w:t>
            </w:r>
            <w:r w:rsidRPr="00F80BD2">
              <w:rPr>
                <w:lang w:val="en-US"/>
              </w:rPr>
              <w:t>I</w:t>
            </w:r>
            <w:r w:rsidRPr="00F80BD2">
              <w:t>50.9</w:t>
            </w:r>
          </w:p>
          <w:p w14:paraId="6250E4EC" w14:textId="77777777" w:rsidR="000133A0" w:rsidRPr="00F80BD2" w:rsidRDefault="000133A0" w:rsidP="000133A0">
            <w:pPr>
              <w:spacing w:after="40"/>
            </w:pPr>
            <w:r w:rsidRPr="00F80BD2">
              <w:rPr>
                <w:bCs/>
                <w:iCs/>
              </w:rPr>
              <w:t xml:space="preserve">Нарушение ритма </w:t>
            </w:r>
            <w:r w:rsidRPr="00F80BD2">
              <w:rPr>
                <w:lang w:val="en-US"/>
              </w:rPr>
              <w:t>I</w:t>
            </w:r>
            <w:r w:rsidRPr="00F80BD2">
              <w:t>48-49</w:t>
            </w:r>
          </w:p>
          <w:p w14:paraId="546B165D" w14:textId="77777777" w:rsidR="000133A0" w:rsidRPr="00F80BD2" w:rsidRDefault="000133A0" w:rsidP="000133A0">
            <w:pPr>
              <w:spacing w:after="40"/>
            </w:pPr>
            <w:r w:rsidRPr="00F80BD2">
              <w:rPr>
                <w:bCs/>
                <w:iCs/>
              </w:rPr>
              <w:t xml:space="preserve">Нарушения проводимости </w:t>
            </w:r>
            <w:r>
              <w:rPr>
                <w:bCs/>
                <w:iCs/>
              </w:rPr>
              <w:t xml:space="preserve">          </w:t>
            </w:r>
            <w:r w:rsidRPr="00F80BD2">
              <w:rPr>
                <w:lang w:val="en-US"/>
              </w:rPr>
              <w:t>I</w:t>
            </w:r>
            <w:r w:rsidRPr="00F80BD2">
              <w:t>44-</w:t>
            </w:r>
            <w:r w:rsidRPr="00F80BD2">
              <w:rPr>
                <w:lang w:val="en-US"/>
              </w:rPr>
              <w:t>I</w:t>
            </w:r>
            <w:r w:rsidRPr="00F80BD2">
              <w:t>45</w:t>
            </w:r>
          </w:p>
          <w:p w14:paraId="2B45C574" w14:textId="77777777" w:rsidR="000133A0" w:rsidRPr="00F80BD2" w:rsidRDefault="000133A0" w:rsidP="000133A0">
            <w:pPr>
              <w:spacing w:after="40"/>
            </w:pPr>
            <w:r w:rsidRPr="00F80BD2">
              <w:t xml:space="preserve">Сердце легочное хроническое </w:t>
            </w:r>
            <w:r w:rsidRPr="00F80BD2">
              <w:rPr>
                <w:lang w:val="en-US"/>
              </w:rPr>
              <w:t>I</w:t>
            </w:r>
            <w:r w:rsidRPr="00F80BD2">
              <w:t>27.9</w:t>
            </w:r>
          </w:p>
          <w:p w14:paraId="2EB4BA8C" w14:textId="77777777" w:rsidR="000133A0" w:rsidRPr="00F80BD2" w:rsidRDefault="000133A0" w:rsidP="000133A0">
            <w:pPr>
              <w:spacing w:after="40"/>
            </w:pPr>
            <w:r w:rsidRPr="00F80BD2">
              <w:t xml:space="preserve">Гипостатическая пневмония </w:t>
            </w:r>
            <w:r w:rsidRPr="00F80BD2">
              <w:rPr>
                <w:lang w:val="en-US"/>
              </w:rPr>
              <w:t>J</w:t>
            </w:r>
            <w:r w:rsidRPr="00F80BD2">
              <w:t>18.2</w:t>
            </w:r>
          </w:p>
          <w:p w14:paraId="66656AAB" w14:textId="77777777" w:rsidR="000133A0" w:rsidRPr="00F80BD2" w:rsidRDefault="000133A0" w:rsidP="000133A0">
            <w:pPr>
              <w:spacing w:after="40"/>
            </w:pPr>
            <w:r w:rsidRPr="00F80BD2">
              <w:t xml:space="preserve">Недостаточность почечная </w:t>
            </w:r>
            <w:r w:rsidRPr="00F80BD2">
              <w:rPr>
                <w:lang w:val="en-US"/>
              </w:rPr>
              <w:t>N</w:t>
            </w:r>
            <w:r w:rsidRPr="00F80BD2">
              <w:t>18.9</w:t>
            </w:r>
          </w:p>
          <w:p w14:paraId="5BBA0BD8" w14:textId="77777777" w:rsidR="000133A0" w:rsidRPr="00F80BD2" w:rsidRDefault="000133A0" w:rsidP="000133A0">
            <w:pPr>
              <w:spacing w:after="40"/>
            </w:pPr>
            <w:r w:rsidRPr="00F80BD2">
              <w:lastRenderedPageBreak/>
              <w:t xml:space="preserve">Уремия </w:t>
            </w:r>
            <w:r w:rsidRPr="00F80BD2">
              <w:rPr>
                <w:lang w:val="en-US"/>
              </w:rPr>
              <w:t>N</w:t>
            </w:r>
            <w:r w:rsidRPr="00F80BD2">
              <w:t>19</w:t>
            </w:r>
          </w:p>
          <w:p w14:paraId="0B6542A0" w14:textId="77777777" w:rsidR="000133A0" w:rsidRPr="00F80BD2" w:rsidRDefault="000133A0" w:rsidP="000133A0">
            <w:pPr>
              <w:spacing w:after="40"/>
            </w:pPr>
            <w:r w:rsidRPr="00F80BD2">
              <w:t xml:space="preserve">Гангрена </w:t>
            </w:r>
            <w:r w:rsidRPr="00F80BD2">
              <w:rPr>
                <w:lang w:val="en-US"/>
              </w:rPr>
              <w:t>R</w:t>
            </w:r>
            <w:r w:rsidRPr="00F80BD2">
              <w:t xml:space="preserve">02 </w:t>
            </w:r>
          </w:p>
          <w:p w14:paraId="46B9AFD8" w14:textId="77777777" w:rsidR="000133A0" w:rsidRPr="00F80BD2" w:rsidRDefault="000133A0" w:rsidP="000133A0">
            <w:pPr>
              <w:spacing w:after="40"/>
            </w:pPr>
            <w:r w:rsidRPr="00F80BD2">
              <w:t xml:space="preserve">Недостаточность легочная </w:t>
            </w:r>
            <w:r w:rsidRPr="00F80BD2">
              <w:rPr>
                <w:lang w:val="en-US"/>
              </w:rPr>
              <w:t>J</w:t>
            </w:r>
            <w:r w:rsidRPr="00F80BD2">
              <w:t>98.4</w:t>
            </w:r>
          </w:p>
          <w:p w14:paraId="5C9BC264" w14:textId="77777777" w:rsidR="000133A0" w:rsidRPr="00F80BD2" w:rsidRDefault="000133A0" w:rsidP="000133A0">
            <w:pPr>
              <w:spacing w:after="40"/>
            </w:pPr>
            <w:r w:rsidRPr="00F80BD2">
              <w:t xml:space="preserve">Эмфизема </w:t>
            </w:r>
            <w:r w:rsidRPr="00F80BD2">
              <w:rPr>
                <w:lang w:val="en-US"/>
              </w:rPr>
              <w:t>J</w:t>
            </w:r>
            <w:r w:rsidRPr="00F80BD2">
              <w:t>43.9</w:t>
            </w:r>
          </w:p>
        </w:tc>
      </w:tr>
    </w:tbl>
    <w:p w14:paraId="097647EA" w14:textId="77777777" w:rsidR="000133A0" w:rsidRDefault="000133A0" w:rsidP="000133A0">
      <w:pPr>
        <w:pStyle w:val="ConsPlusNormal"/>
        <w:ind w:firstLine="567"/>
        <w:jc w:val="center"/>
        <w:rPr>
          <w:rFonts w:ascii="Times New Roman" w:hAnsi="Times New Roman" w:cs="Times New Roman"/>
          <w:sz w:val="28"/>
        </w:rPr>
      </w:pPr>
    </w:p>
    <w:p w14:paraId="19B1A404" w14:textId="77777777" w:rsidR="00C436B0" w:rsidRDefault="00C436B0" w:rsidP="000133A0">
      <w:pPr>
        <w:pStyle w:val="ConsPlusNormal"/>
        <w:ind w:firstLine="567"/>
        <w:jc w:val="center"/>
        <w:rPr>
          <w:rFonts w:ascii="Times New Roman" w:hAnsi="Times New Roman" w:cs="Times New Roman"/>
          <w:sz w:val="28"/>
        </w:rPr>
      </w:pPr>
    </w:p>
    <w:p w14:paraId="4EEDF648" w14:textId="77777777" w:rsidR="00C436B0" w:rsidRDefault="00C436B0" w:rsidP="000133A0">
      <w:pPr>
        <w:pStyle w:val="ConsPlusNormal"/>
        <w:ind w:firstLine="567"/>
        <w:jc w:val="center"/>
        <w:rPr>
          <w:rFonts w:ascii="Times New Roman" w:hAnsi="Times New Roman" w:cs="Times New Roman"/>
          <w:sz w:val="28"/>
        </w:rPr>
      </w:pPr>
    </w:p>
    <w:p w14:paraId="1A0E1747" w14:textId="77777777" w:rsidR="00C436B0" w:rsidRDefault="00C436B0" w:rsidP="000133A0">
      <w:pPr>
        <w:pStyle w:val="ConsPlusNormal"/>
        <w:ind w:firstLine="567"/>
        <w:jc w:val="center"/>
        <w:rPr>
          <w:rFonts w:ascii="Times New Roman" w:hAnsi="Times New Roman" w:cs="Times New Roman"/>
          <w:sz w:val="28"/>
        </w:rPr>
      </w:pPr>
    </w:p>
    <w:p w14:paraId="299FC095" w14:textId="77777777" w:rsidR="00C436B0" w:rsidRDefault="00C436B0" w:rsidP="000133A0">
      <w:pPr>
        <w:pStyle w:val="ConsPlusNormal"/>
        <w:ind w:firstLine="567"/>
        <w:jc w:val="center"/>
        <w:rPr>
          <w:rFonts w:ascii="Times New Roman" w:hAnsi="Times New Roman" w:cs="Times New Roman"/>
          <w:sz w:val="28"/>
        </w:rPr>
      </w:pPr>
    </w:p>
    <w:p w14:paraId="70ABDA09" w14:textId="77777777" w:rsidR="00C436B0" w:rsidRDefault="00C436B0" w:rsidP="000133A0">
      <w:pPr>
        <w:pStyle w:val="ConsPlusNormal"/>
        <w:ind w:firstLine="567"/>
        <w:jc w:val="center"/>
        <w:rPr>
          <w:rFonts w:ascii="Times New Roman" w:hAnsi="Times New Roman" w:cs="Times New Roman"/>
          <w:sz w:val="28"/>
        </w:rPr>
      </w:pPr>
    </w:p>
    <w:p w14:paraId="0BD8772B" w14:textId="77777777" w:rsidR="00C436B0" w:rsidRDefault="00C436B0" w:rsidP="000133A0">
      <w:pPr>
        <w:pStyle w:val="ConsPlusNormal"/>
        <w:ind w:firstLine="567"/>
        <w:jc w:val="center"/>
        <w:rPr>
          <w:rFonts w:ascii="Times New Roman" w:hAnsi="Times New Roman" w:cs="Times New Roman"/>
          <w:sz w:val="28"/>
        </w:rPr>
      </w:pPr>
    </w:p>
    <w:p w14:paraId="0A6075AE" w14:textId="77777777" w:rsidR="00C436B0" w:rsidRDefault="00C436B0" w:rsidP="000133A0">
      <w:pPr>
        <w:pStyle w:val="ConsPlusNormal"/>
        <w:ind w:firstLine="567"/>
        <w:jc w:val="center"/>
        <w:rPr>
          <w:rFonts w:ascii="Times New Roman" w:hAnsi="Times New Roman" w:cs="Times New Roman"/>
          <w:sz w:val="28"/>
        </w:rPr>
      </w:pPr>
    </w:p>
    <w:p w14:paraId="318F4B82" w14:textId="77777777" w:rsidR="00C436B0" w:rsidRDefault="00C436B0" w:rsidP="000133A0">
      <w:pPr>
        <w:pStyle w:val="ConsPlusNormal"/>
        <w:ind w:firstLine="567"/>
        <w:jc w:val="center"/>
        <w:rPr>
          <w:rFonts w:ascii="Times New Roman" w:hAnsi="Times New Roman" w:cs="Times New Roman"/>
          <w:sz w:val="28"/>
        </w:rPr>
      </w:pPr>
    </w:p>
    <w:p w14:paraId="61509603" w14:textId="77777777" w:rsidR="00C436B0" w:rsidRDefault="00C436B0" w:rsidP="000133A0">
      <w:pPr>
        <w:pStyle w:val="ConsPlusNormal"/>
        <w:ind w:firstLine="567"/>
        <w:jc w:val="center"/>
        <w:rPr>
          <w:rFonts w:ascii="Times New Roman" w:hAnsi="Times New Roman" w:cs="Times New Roman"/>
          <w:sz w:val="28"/>
        </w:rPr>
      </w:pPr>
    </w:p>
    <w:p w14:paraId="6B97DE7C" w14:textId="77777777" w:rsidR="00C436B0" w:rsidRDefault="00C436B0" w:rsidP="000133A0">
      <w:pPr>
        <w:pStyle w:val="ConsPlusNormal"/>
        <w:ind w:firstLine="567"/>
        <w:jc w:val="center"/>
        <w:rPr>
          <w:rFonts w:ascii="Times New Roman" w:hAnsi="Times New Roman" w:cs="Times New Roman"/>
          <w:sz w:val="28"/>
        </w:rPr>
      </w:pPr>
    </w:p>
    <w:p w14:paraId="3C3F1C61" w14:textId="77777777" w:rsidR="00C436B0" w:rsidRDefault="00C436B0" w:rsidP="000133A0">
      <w:pPr>
        <w:pStyle w:val="ConsPlusNormal"/>
        <w:ind w:firstLine="567"/>
        <w:jc w:val="center"/>
        <w:rPr>
          <w:rFonts w:ascii="Times New Roman" w:hAnsi="Times New Roman" w:cs="Times New Roman"/>
          <w:sz w:val="28"/>
        </w:rPr>
      </w:pPr>
    </w:p>
    <w:p w14:paraId="5C308D47" w14:textId="77777777" w:rsidR="00C436B0" w:rsidRDefault="00C436B0" w:rsidP="000133A0">
      <w:pPr>
        <w:pStyle w:val="ConsPlusNormal"/>
        <w:ind w:firstLine="567"/>
        <w:jc w:val="center"/>
        <w:rPr>
          <w:rFonts w:ascii="Times New Roman" w:hAnsi="Times New Roman" w:cs="Times New Roman"/>
          <w:sz w:val="28"/>
        </w:rPr>
      </w:pPr>
    </w:p>
    <w:p w14:paraId="4DA8C70A" w14:textId="77777777" w:rsidR="00C436B0" w:rsidRDefault="00C436B0" w:rsidP="000133A0">
      <w:pPr>
        <w:pStyle w:val="ConsPlusNormal"/>
        <w:ind w:firstLine="567"/>
        <w:jc w:val="center"/>
        <w:rPr>
          <w:rFonts w:ascii="Times New Roman" w:hAnsi="Times New Roman" w:cs="Times New Roman"/>
          <w:sz w:val="28"/>
        </w:rPr>
      </w:pPr>
    </w:p>
    <w:p w14:paraId="5EE8BA33" w14:textId="77777777" w:rsidR="00C436B0" w:rsidRDefault="00C436B0" w:rsidP="000133A0">
      <w:pPr>
        <w:pStyle w:val="ConsPlusNormal"/>
        <w:ind w:firstLine="567"/>
        <w:jc w:val="center"/>
        <w:rPr>
          <w:rFonts w:ascii="Times New Roman" w:hAnsi="Times New Roman" w:cs="Times New Roman"/>
          <w:sz w:val="28"/>
        </w:rPr>
      </w:pPr>
    </w:p>
    <w:p w14:paraId="213C2220" w14:textId="77777777" w:rsidR="00C436B0" w:rsidRDefault="00C436B0" w:rsidP="000133A0">
      <w:pPr>
        <w:pStyle w:val="ConsPlusNormal"/>
        <w:ind w:firstLine="567"/>
        <w:jc w:val="center"/>
        <w:rPr>
          <w:rFonts w:ascii="Times New Roman" w:hAnsi="Times New Roman" w:cs="Times New Roman"/>
          <w:sz w:val="28"/>
        </w:rPr>
      </w:pPr>
    </w:p>
    <w:p w14:paraId="1AF5F92C" w14:textId="77777777" w:rsidR="00C436B0" w:rsidRDefault="00C436B0" w:rsidP="000133A0">
      <w:pPr>
        <w:pStyle w:val="ConsPlusNormal"/>
        <w:ind w:firstLine="567"/>
        <w:jc w:val="center"/>
        <w:rPr>
          <w:rFonts w:ascii="Times New Roman" w:hAnsi="Times New Roman" w:cs="Times New Roman"/>
          <w:sz w:val="28"/>
        </w:rPr>
      </w:pPr>
    </w:p>
    <w:p w14:paraId="6964D4C3" w14:textId="77777777" w:rsidR="00C436B0" w:rsidRDefault="00C436B0" w:rsidP="000133A0">
      <w:pPr>
        <w:pStyle w:val="ConsPlusNormal"/>
        <w:ind w:firstLine="567"/>
        <w:jc w:val="center"/>
        <w:rPr>
          <w:rFonts w:ascii="Times New Roman" w:hAnsi="Times New Roman" w:cs="Times New Roman"/>
          <w:sz w:val="28"/>
        </w:rPr>
      </w:pPr>
    </w:p>
    <w:p w14:paraId="5C433D7E" w14:textId="77777777" w:rsidR="00C436B0" w:rsidRDefault="00C436B0" w:rsidP="000133A0">
      <w:pPr>
        <w:pStyle w:val="ConsPlusNormal"/>
        <w:ind w:firstLine="567"/>
        <w:jc w:val="center"/>
        <w:rPr>
          <w:rFonts w:ascii="Times New Roman" w:hAnsi="Times New Roman" w:cs="Times New Roman"/>
          <w:sz w:val="28"/>
        </w:rPr>
      </w:pPr>
    </w:p>
    <w:p w14:paraId="1A9ADFE5" w14:textId="77777777" w:rsidR="00C436B0" w:rsidRDefault="00C436B0" w:rsidP="000133A0">
      <w:pPr>
        <w:pStyle w:val="ConsPlusNormal"/>
        <w:ind w:firstLine="567"/>
        <w:jc w:val="center"/>
        <w:rPr>
          <w:rFonts w:ascii="Times New Roman" w:hAnsi="Times New Roman" w:cs="Times New Roman"/>
          <w:sz w:val="28"/>
        </w:rPr>
      </w:pPr>
    </w:p>
    <w:p w14:paraId="428C14DB" w14:textId="77777777" w:rsidR="00C436B0" w:rsidRDefault="00C436B0" w:rsidP="000133A0">
      <w:pPr>
        <w:pStyle w:val="ConsPlusNormal"/>
        <w:ind w:firstLine="567"/>
        <w:jc w:val="center"/>
        <w:rPr>
          <w:rFonts w:ascii="Times New Roman" w:hAnsi="Times New Roman" w:cs="Times New Roman"/>
          <w:sz w:val="28"/>
        </w:rPr>
      </w:pPr>
    </w:p>
    <w:p w14:paraId="1308E609" w14:textId="77777777" w:rsidR="00C436B0" w:rsidRDefault="00C436B0" w:rsidP="000133A0">
      <w:pPr>
        <w:pStyle w:val="ConsPlusNormal"/>
        <w:ind w:firstLine="567"/>
        <w:jc w:val="center"/>
        <w:rPr>
          <w:rFonts w:ascii="Times New Roman" w:hAnsi="Times New Roman" w:cs="Times New Roman"/>
          <w:sz w:val="28"/>
        </w:rPr>
      </w:pPr>
    </w:p>
    <w:p w14:paraId="576D9DE4" w14:textId="77777777" w:rsidR="00C436B0" w:rsidRDefault="00C436B0" w:rsidP="000133A0">
      <w:pPr>
        <w:pStyle w:val="ConsPlusNormal"/>
        <w:ind w:firstLine="567"/>
        <w:jc w:val="center"/>
        <w:rPr>
          <w:rFonts w:ascii="Times New Roman" w:hAnsi="Times New Roman" w:cs="Times New Roman"/>
          <w:sz w:val="28"/>
        </w:rPr>
      </w:pPr>
    </w:p>
    <w:p w14:paraId="234F1DA1" w14:textId="77777777" w:rsidR="00C436B0" w:rsidRDefault="00C436B0" w:rsidP="000133A0">
      <w:pPr>
        <w:pStyle w:val="ConsPlusNormal"/>
        <w:ind w:firstLine="567"/>
        <w:jc w:val="center"/>
        <w:rPr>
          <w:rFonts w:ascii="Times New Roman" w:hAnsi="Times New Roman" w:cs="Times New Roman"/>
          <w:sz w:val="28"/>
        </w:rPr>
      </w:pPr>
    </w:p>
    <w:p w14:paraId="2D306F3F" w14:textId="77777777" w:rsidR="00C436B0" w:rsidRDefault="00C436B0" w:rsidP="000133A0">
      <w:pPr>
        <w:pStyle w:val="ConsPlusNormal"/>
        <w:ind w:firstLine="567"/>
        <w:jc w:val="center"/>
        <w:rPr>
          <w:rFonts w:ascii="Times New Roman" w:hAnsi="Times New Roman" w:cs="Times New Roman"/>
          <w:sz w:val="28"/>
        </w:rPr>
      </w:pPr>
    </w:p>
    <w:p w14:paraId="3628A1D9" w14:textId="77777777" w:rsidR="00C436B0" w:rsidRDefault="00C436B0" w:rsidP="000133A0">
      <w:pPr>
        <w:pStyle w:val="ConsPlusNormal"/>
        <w:ind w:firstLine="567"/>
        <w:jc w:val="center"/>
        <w:rPr>
          <w:rFonts w:ascii="Times New Roman" w:hAnsi="Times New Roman" w:cs="Times New Roman"/>
          <w:sz w:val="28"/>
        </w:rPr>
      </w:pPr>
    </w:p>
    <w:p w14:paraId="4FD5D321" w14:textId="77777777" w:rsidR="00C436B0" w:rsidRDefault="00C436B0" w:rsidP="000133A0">
      <w:pPr>
        <w:pStyle w:val="ConsPlusNormal"/>
        <w:ind w:firstLine="567"/>
        <w:jc w:val="center"/>
        <w:rPr>
          <w:rFonts w:ascii="Times New Roman" w:hAnsi="Times New Roman" w:cs="Times New Roman"/>
          <w:sz w:val="28"/>
        </w:rPr>
      </w:pPr>
    </w:p>
    <w:p w14:paraId="591175E6" w14:textId="77777777" w:rsidR="00C436B0" w:rsidRDefault="00C436B0" w:rsidP="000133A0">
      <w:pPr>
        <w:pStyle w:val="ConsPlusNormal"/>
        <w:ind w:firstLine="567"/>
        <w:jc w:val="center"/>
        <w:rPr>
          <w:rFonts w:ascii="Times New Roman" w:hAnsi="Times New Roman" w:cs="Times New Roman"/>
          <w:sz w:val="28"/>
        </w:rPr>
      </w:pPr>
    </w:p>
    <w:p w14:paraId="0DE4DB63" w14:textId="77777777" w:rsidR="00C436B0" w:rsidRDefault="00C436B0" w:rsidP="000133A0">
      <w:pPr>
        <w:pStyle w:val="ConsPlusNormal"/>
        <w:ind w:firstLine="567"/>
        <w:jc w:val="center"/>
        <w:rPr>
          <w:rFonts w:ascii="Times New Roman" w:hAnsi="Times New Roman" w:cs="Times New Roman"/>
          <w:sz w:val="28"/>
        </w:rPr>
      </w:pPr>
    </w:p>
    <w:p w14:paraId="1FC12ED9" w14:textId="77777777" w:rsidR="00C436B0" w:rsidRDefault="00C436B0" w:rsidP="000133A0">
      <w:pPr>
        <w:pStyle w:val="ConsPlusNormal"/>
        <w:ind w:firstLine="567"/>
        <w:jc w:val="center"/>
        <w:rPr>
          <w:rFonts w:ascii="Times New Roman" w:hAnsi="Times New Roman" w:cs="Times New Roman"/>
          <w:sz w:val="28"/>
        </w:rPr>
      </w:pPr>
    </w:p>
    <w:p w14:paraId="512EF20E" w14:textId="77777777" w:rsidR="00C436B0" w:rsidRDefault="00C436B0" w:rsidP="000133A0">
      <w:pPr>
        <w:pStyle w:val="ConsPlusNormal"/>
        <w:ind w:firstLine="567"/>
        <w:jc w:val="center"/>
        <w:rPr>
          <w:rFonts w:ascii="Times New Roman" w:hAnsi="Times New Roman" w:cs="Times New Roman"/>
          <w:sz w:val="28"/>
        </w:rPr>
      </w:pPr>
    </w:p>
    <w:p w14:paraId="1108D7E8" w14:textId="77777777" w:rsidR="00C436B0" w:rsidRDefault="00C436B0" w:rsidP="000133A0">
      <w:pPr>
        <w:pStyle w:val="ConsPlusNormal"/>
        <w:ind w:firstLine="567"/>
        <w:jc w:val="center"/>
        <w:rPr>
          <w:rFonts w:ascii="Times New Roman" w:hAnsi="Times New Roman" w:cs="Times New Roman"/>
          <w:sz w:val="28"/>
        </w:rPr>
        <w:sectPr w:rsidR="00C436B0" w:rsidSect="00246184">
          <w:headerReference w:type="even" r:id="rId6"/>
          <w:type w:val="continuous"/>
          <w:pgSz w:w="11907" w:h="16840" w:code="9"/>
          <w:pgMar w:top="851" w:right="709" w:bottom="567" w:left="1134" w:header="0" w:footer="284" w:gutter="0"/>
          <w:cols w:space="60"/>
          <w:noEndnote/>
          <w:titlePg/>
          <w:docGrid w:linePitch="326"/>
        </w:sectPr>
      </w:pPr>
    </w:p>
    <w:p w14:paraId="1B4FAA70" w14:textId="77777777" w:rsidR="00C436B0" w:rsidRDefault="00C436B0" w:rsidP="00C436B0">
      <w:pPr>
        <w:pStyle w:val="ConsPlusNormal"/>
        <w:jc w:val="right"/>
        <w:outlineLvl w:val="1"/>
        <w:rPr>
          <w:rFonts w:ascii="Times New Roman" w:hAnsi="Times New Roman" w:cs="Times New Roman"/>
          <w:sz w:val="28"/>
        </w:rPr>
      </w:pPr>
      <w:r>
        <w:rPr>
          <w:rFonts w:ascii="Times New Roman" w:hAnsi="Times New Roman" w:cs="Times New Roman"/>
          <w:sz w:val="28"/>
        </w:rPr>
        <w:lastRenderedPageBreak/>
        <w:t>Приложение 3</w:t>
      </w:r>
      <w:r w:rsidRPr="00FC6526">
        <w:rPr>
          <w:rFonts w:ascii="Times New Roman" w:hAnsi="Times New Roman" w:cs="Times New Roman"/>
          <w:sz w:val="28"/>
        </w:rPr>
        <w:t xml:space="preserve"> </w:t>
      </w:r>
      <w:r>
        <w:rPr>
          <w:rFonts w:ascii="Times New Roman" w:hAnsi="Times New Roman" w:cs="Times New Roman"/>
          <w:sz w:val="28"/>
        </w:rPr>
        <w:t>к Изменениям</w:t>
      </w:r>
      <w:r w:rsidRPr="00CF47D4">
        <w:rPr>
          <w:rFonts w:ascii="Times New Roman" w:hAnsi="Times New Roman" w:cs="Times New Roman"/>
          <w:sz w:val="28"/>
        </w:rPr>
        <w:t xml:space="preserve"> </w:t>
      </w:r>
    </w:p>
    <w:p w14:paraId="5A4A4548" w14:textId="77777777" w:rsidR="00C436B0" w:rsidRPr="00CF47D4" w:rsidRDefault="00C436B0" w:rsidP="00C436B0">
      <w:pPr>
        <w:pStyle w:val="ConsPlusNormal"/>
        <w:jc w:val="right"/>
        <w:outlineLvl w:val="1"/>
        <w:rPr>
          <w:rFonts w:ascii="Times New Roman" w:hAnsi="Times New Roman" w:cs="Times New Roman"/>
          <w:sz w:val="28"/>
        </w:rPr>
      </w:pPr>
      <w:r w:rsidRPr="00CF47D4">
        <w:rPr>
          <w:rFonts w:ascii="Times New Roman" w:hAnsi="Times New Roman" w:cs="Times New Roman"/>
          <w:sz w:val="28"/>
        </w:rPr>
        <w:t>Приложение 1</w:t>
      </w:r>
      <w:r>
        <w:rPr>
          <w:rFonts w:ascii="Times New Roman" w:hAnsi="Times New Roman" w:cs="Times New Roman"/>
          <w:sz w:val="28"/>
        </w:rPr>
        <w:t>4</w:t>
      </w:r>
    </w:p>
    <w:p w14:paraId="6E50B6A4" w14:textId="77777777" w:rsidR="00C436B0" w:rsidRPr="00CF47D4" w:rsidRDefault="00C436B0" w:rsidP="00C436B0">
      <w:pPr>
        <w:pStyle w:val="ConsPlusNormal"/>
        <w:jc w:val="both"/>
        <w:rPr>
          <w:rFonts w:ascii="Times New Roman" w:hAnsi="Times New Roman" w:cs="Times New Roman"/>
          <w:sz w:val="28"/>
        </w:rPr>
      </w:pPr>
    </w:p>
    <w:p w14:paraId="297BA977" w14:textId="77777777" w:rsidR="00C436B0" w:rsidRDefault="00C436B0" w:rsidP="00C436B0">
      <w:pPr>
        <w:widowControl w:val="0"/>
        <w:autoSpaceDE w:val="0"/>
        <w:autoSpaceDN w:val="0"/>
        <w:jc w:val="center"/>
        <w:rPr>
          <w:caps/>
          <w:sz w:val="28"/>
          <w:szCs w:val="20"/>
        </w:rPr>
      </w:pPr>
      <w:r>
        <w:rPr>
          <w:caps/>
          <w:sz w:val="28"/>
          <w:szCs w:val="20"/>
        </w:rPr>
        <w:t xml:space="preserve">рекомендуемый порядок расчета значений показателей результативности </w:t>
      </w:r>
      <w:r>
        <w:rPr>
          <w:caps/>
          <w:sz w:val="28"/>
          <w:szCs w:val="20"/>
        </w:rPr>
        <w:br/>
        <w:t>деятельности медицинских организаций</w:t>
      </w:r>
    </w:p>
    <w:p w14:paraId="082105B0" w14:textId="77777777" w:rsidR="00C436B0" w:rsidRDefault="00C436B0" w:rsidP="00C436B0">
      <w:pPr>
        <w:widowControl w:val="0"/>
        <w:autoSpaceDE w:val="0"/>
        <w:autoSpaceDN w:val="0"/>
        <w:jc w:val="center"/>
        <w:rPr>
          <w:caps/>
          <w:sz w:val="28"/>
          <w:szCs w:val="20"/>
        </w:rPr>
      </w:pPr>
    </w:p>
    <w:tbl>
      <w:tblPr>
        <w:tblW w:w="1474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3"/>
        <w:gridCol w:w="3828"/>
        <w:gridCol w:w="1417"/>
        <w:gridCol w:w="62"/>
        <w:gridCol w:w="14"/>
        <w:gridCol w:w="5027"/>
      </w:tblGrid>
      <w:tr w:rsidR="00C436B0" w:rsidRPr="000B112D" w14:paraId="5072D08D" w14:textId="77777777" w:rsidTr="004A6842">
        <w:trPr>
          <w:trHeight w:val="832"/>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75E3E10A" w14:textId="77777777" w:rsidR="00C436B0" w:rsidRPr="00EA3039" w:rsidRDefault="00C436B0" w:rsidP="004A15AD">
            <w:pPr>
              <w:jc w:val="center"/>
              <w:rPr>
                <w:b/>
              </w:rPr>
            </w:pPr>
            <w:r w:rsidRPr="00EA3039">
              <w:rPr>
                <w:b/>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423D2E00" w14:textId="77777777" w:rsidR="00C436B0" w:rsidRPr="00EA3039" w:rsidRDefault="00C436B0" w:rsidP="004A15AD">
            <w:pPr>
              <w:jc w:val="center"/>
              <w:rPr>
                <w:b/>
              </w:rPr>
            </w:pPr>
            <w:r w:rsidRPr="00EA3039">
              <w:rPr>
                <w:b/>
              </w:rPr>
              <w:t>Наименование показателя</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401A8919" w14:textId="77777777" w:rsidR="00C436B0" w:rsidRPr="00EA3039" w:rsidRDefault="00C436B0" w:rsidP="004A15AD">
            <w:pPr>
              <w:jc w:val="center"/>
              <w:rPr>
                <w:b/>
              </w:rPr>
            </w:pPr>
            <w:r w:rsidRPr="00EA3039">
              <w:rPr>
                <w:b/>
              </w:rPr>
              <w:t>Формула расчета**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50A486A" w14:textId="77777777" w:rsidR="00C436B0" w:rsidRPr="00EA3039" w:rsidRDefault="00C436B0" w:rsidP="004A15AD">
            <w:pPr>
              <w:jc w:val="center"/>
              <w:rPr>
                <w:b/>
              </w:rPr>
            </w:pPr>
            <w:r w:rsidRPr="00EA3039">
              <w:rPr>
                <w:b/>
              </w:rPr>
              <w:t>Единицы измерения</w:t>
            </w:r>
          </w:p>
        </w:tc>
        <w:tc>
          <w:tcPr>
            <w:tcW w:w="5103" w:type="dxa"/>
            <w:gridSpan w:val="3"/>
            <w:tcBorders>
              <w:top w:val="single" w:sz="4" w:space="0" w:color="000000"/>
              <w:left w:val="single" w:sz="4" w:space="0" w:color="000000"/>
              <w:bottom w:val="single" w:sz="4" w:space="0" w:color="000000"/>
              <w:right w:val="single" w:sz="4" w:space="0" w:color="000000"/>
            </w:tcBorders>
            <w:vAlign w:val="center"/>
            <w:hideMark/>
          </w:tcPr>
          <w:p w14:paraId="0688FD87" w14:textId="77777777" w:rsidR="00C436B0" w:rsidRPr="00EA3039" w:rsidRDefault="00C436B0" w:rsidP="004A15AD">
            <w:pPr>
              <w:jc w:val="center"/>
              <w:rPr>
                <w:b/>
              </w:rPr>
            </w:pPr>
            <w:r w:rsidRPr="00EA3039">
              <w:rPr>
                <w:b/>
              </w:rPr>
              <w:t>Источник</w:t>
            </w:r>
          </w:p>
        </w:tc>
      </w:tr>
      <w:tr w:rsidR="00C436B0" w:rsidRPr="000B112D" w14:paraId="1EC37D78" w14:textId="77777777" w:rsidTr="004A6842">
        <w:trPr>
          <w:trHeight w:val="831"/>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B78704" w14:textId="77777777" w:rsidR="00C436B0" w:rsidRPr="000B112D" w:rsidRDefault="00C436B0" w:rsidP="004A15AD">
            <w:pPr>
              <w:rPr>
                <w:b/>
              </w:rPr>
            </w:pPr>
            <w:r>
              <w:rPr>
                <w:b/>
              </w:rPr>
              <w:t xml:space="preserve">                                                                       </w:t>
            </w:r>
            <w:r w:rsidRPr="000B112D">
              <w:rPr>
                <w:b/>
              </w:rPr>
              <w:t>Взрослое население (в возрасте 18 лет и старше)</w:t>
            </w:r>
          </w:p>
        </w:tc>
      </w:tr>
      <w:tr w:rsidR="00C436B0" w:rsidRPr="000B112D" w14:paraId="457E87F7" w14:textId="77777777" w:rsidTr="004A6842">
        <w:trPr>
          <w:trHeight w:val="841"/>
        </w:trPr>
        <w:tc>
          <w:tcPr>
            <w:tcW w:w="14742" w:type="dxa"/>
            <w:gridSpan w:val="7"/>
            <w:tcBorders>
              <w:top w:val="single" w:sz="4" w:space="0" w:color="000000"/>
              <w:left w:val="single" w:sz="4" w:space="0" w:color="000000"/>
              <w:bottom w:val="single" w:sz="4" w:space="0" w:color="000000"/>
              <w:right w:val="single" w:sz="4" w:space="0" w:color="000000"/>
            </w:tcBorders>
            <w:vAlign w:val="center"/>
            <w:hideMark/>
          </w:tcPr>
          <w:p w14:paraId="4CB13657" w14:textId="77777777" w:rsidR="00C436B0" w:rsidRPr="000B112D" w:rsidRDefault="00C436B0" w:rsidP="004A15AD">
            <w:pPr>
              <w:rPr>
                <w:b/>
              </w:rPr>
            </w:pPr>
            <w:r>
              <w:rPr>
                <w:b/>
              </w:rPr>
              <w:t xml:space="preserve">                                                              </w:t>
            </w:r>
            <w:r w:rsidRPr="000B112D">
              <w:rPr>
                <w:b/>
              </w:rPr>
              <w:t>Оценка эффективности профилактических мероприятий</w:t>
            </w:r>
          </w:p>
        </w:tc>
      </w:tr>
      <w:tr w:rsidR="00C436B0" w:rsidRPr="000B112D" w14:paraId="349E12C2" w14:textId="77777777" w:rsidTr="004A6842">
        <w:tc>
          <w:tcPr>
            <w:tcW w:w="851" w:type="dxa"/>
            <w:tcBorders>
              <w:top w:val="single" w:sz="4" w:space="0" w:color="000000"/>
              <w:left w:val="single" w:sz="4" w:space="0" w:color="000000"/>
              <w:bottom w:val="single" w:sz="4" w:space="0" w:color="000000"/>
              <w:right w:val="single" w:sz="4" w:space="0" w:color="000000"/>
            </w:tcBorders>
          </w:tcPr>
          <w:p w14:paraId="2232D8D6" w14:textId="77777777" w:rsidR="00C436B0" w:rsidRPr="000B112D" w:rsidRDefault="00C436B0" w:rsidP="004A15AD">
            <w:pPr>
              <w:jc w:val="both"/>
            </w:pPr>
            <w:r w:rsidRPr="000B112D">
              <w:t>1.</w:t>
            </w:r>
          </w:p>
        </w:tc>
        <w:tc>
          <w:tcPr>
            <w:tcW w:w="3543" w:type="dxa"/>
            <w:tcBorders>
              <w:top w:val="single" w:sz="4" w:space="0" w:color="000000"/>
              <w:left w:val="single" w:sz="4" w:space="0" w:color="000000"/>
              <w:bottom w:val="single" w:sz="4" w:space="0" w:color="000000"/>
              <w:right w:val="single" w:sz="4" w:space="0" w:color="000000"/>
            </w:tcBorders>
            <w:hideMark/>
          </w:tcPr>
          <w:p w14:paraId="13B555DF" w14:textId="77777777" w:rsidR="00C436B0" w:rsidRPr="000B112D" w:rsidRDefault="00C436B0" w:rsidP="004A15AD">
            <w:pPr>
              <w:ind w:firstLine="325"/>
            </w:pPr>
            <w:r w:rsidRPr="000B112D">
              <w:t xml:space="preserve">Доля врачебных посещений с профилактической целью </w:t>
            </w:r>
            <w:r w:rsidR="004A6842">
              <w:br/>
            </w:r>
            <w:r w:rsidRPr="000B112D">
              <w:t>за период, от общего числа посещений за период (включая посещения на дому).</w:t>
            </w:r>
          </w:p>
          <w:p w14:paraId="2EAC1478" w14:textId="77777777" w:rsidR="00C436B0" w:rsidRPr="000B112D" w:rsidRDefault="00C436B0" w:rsidP="004A15AD">
            <w:pPr>
              <w:ind w:firstLine="325"/>
            </w:pPr>
          </w:p>
        </w:tc>
        <w:tc>
          <w:tcPr>
            <w:tcW w:w="3828" w:type="dxa"/>
            <w:tcBorders>
              <w:top w:val="single" w:sz="4" w:space="0" w:color="000000"/>
              <w:left w:val="single" w:sz="4" w:space="0" w:color="000000"/>
              <w:bottom w:val="single" w:sz="4" w:space="0" w:color="000000"/>
              <w:right w:val="single" w:sz="4" w:space="0" w:color="000000"/>
            </w:tcBorders>
          </w:tcPr>
          <w:p w14:paraId="1A9A0BE0" w14:textId="77777777" w:rsidR="00C436B0" w:rsidRPr="000B112D" w:rsidRDefault="00C436B0" w:rsidP="004A15AD">
            <w:pPr>
              <w:jc w:val="center"/>
            </w:pPr>
            <m:oMathPara>
              <m:oMath>
                <m:r>
                  <w:rPr>
                    <w:rFonts w:ascii="Cambria Math" w:eastAsia="Cambria Math" w:hAnsi="Cambria Math" w:cs="Cambria Math"/>
                  </w:rPr>
                  <m:t>D</m:t>
                </m:r>
                <m:r>
                  <w:rPr>
                    <w:rFonts w:ascii="Cambria Math" w:eastAsia="Cambria Math" w:hAnsi="Cambria Math" w:cs="Cambria Math"/>
                    <w:vertAlign w:val="subscript"/>
                  </w:rPr>
                  <m:t>prof</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P</m:t>
                    </m:r>
                    <m:r>
                      <w:rPr>
                        <w:rFonts w:ascii="Cambria Math" w:eastAsia="Cambria Math" w:hAnsi="Cambria Math" w:cs="Cambria Math"/>
                        <w:vertAlign w:val="subscript"/>
                      </w:rPr>
                      <m:t>prof</m:t>
                    </m:r>
                  </m:num>
                  <m:den>
                    <m:r>
                      <w:rPr>
                        <w:rFonts w:ascii="Cambria Math"/>
                        <w:vertAlign w:val="subscript"/>
                        <w:lang w:val="en-US"/>
                      </w:rPr>
                      <m:t>(Pv</m:t>
                    </m:r>
                    <m:r>
                      <w:rPr>
                        <w:rFonts w:ascii="Cambria Math" w:eastAsia="Cambria Math" w:hAnsi="Cambria Math" w:cs="Cambria Math"/>
                        <w:vertAlign w:val="subscript"/>
                      </w:rPr>
                      <m:t>s+</m:t>
                    </m:r>
                    <m:r>
                      <w:rPr>
                        <w:rFonts w:ascii="Cambria Math" w:eastAsia="Cambria Math" w:hAnsi="Cambria Math" w:cs="Cambria Math"/>
                        <w:vertAlign w:val="subscript"/>
                        <w:lang w:val="en-US"/>
                      </w:rPr>
                      <m:t>Oz*k)</m:t>
                    </m:r>
                  </m:den>
                </m:f>
                <m:r>
                  <w:rPr>
                    <w:rFonts w:ascii="Cambria Math" w:hAnsi="Cambria Math"/>
                  </w:rPr>
                  <m:t>×100,</m:t>
                </m:r>
              </m:oMath>
            </m:oMathPara>
          </w:p>
          <w:p w14:paraId="22C64068" w14:textId="77777777" w:rsidR="00C436B0" w:rsidRPr="000B112D" w:rsidRDefault="00C436B0" w:rsidP="004A15AD">
            <w:pPr>
              <w:ind w:firstLine="314"/>
            </w:pPr>
            <w:r w:rsidRPr="000B112D">
              <w:t>где:</w:t>
            </w:r>
          </w:p>
          <w:p w14:paraId="2AA199D1" w14:textId="77777777" w:rsidR="00C436B0" w:rsidRPr="000B112D" w:rsidRDefault="00C436B0" w:rsidP="004A15AD">
            <w:pPr>
              <w:widowControl w:val="0"/>
            </w:pPr>
            <w:r w:rsidRPr="000B112D">
              <w:t>D</w:t>
            </w:r>
            <w:r w:rsidRPr="000B112D">
              <w:rPr>
                <w:vertAlign w:val="subscript"/>
              </w:rPr>
              <w:t xml:space="preserve">prof </w:t>
            </w:r>
            <w:r w:rsidRPr="000B112D">
              <w:t xml:space="preserve">– доля врачебных посещений с профилактической целью </w:t>
            </w:r>
            <w:r w:rsidR="008A6EDD">
              <w:br/>
            </w:r>
            <w:r w:rsidRPr="000B112D">
              <w:t>за период, от общего числа посещений за период (включая посещения на дому), выраженное в процентах;</w:t>
            </w:r>
          </w:p>
          <w:p w14:paraId="1496BE12" w14:textId="77777777" w:rsidR="00C436B0" w:rsidRPr="000B112D" w:rsidRDefault="00C436B0" w:rsidP="004A15AD">
            <w:pPr>
              <w:widowControl w:val="0"/>
            </w:pPr>
            <w:r w:rsidRPr="000B112D">
              <w:t>P</w:t>
            </w:r>
            <w:r w:rsidRPr="000B112D">
              <w:rPr>
                <w:vertAlign w:val="subscript"/>
              </w:rPr>
              <w:t>prof</w:t>
            </w:r>
            <w:r w:rsidRPr="000B112D">
              <w:t xml:space="preserve"> – число врачебных посещений с профилактической целью </w:t>
            </w:r>
            <w:r w:rsidR="008A6EDD">
              <w:br/>
            </w:r>
            <w:r w:rsidRPr="000B112D">
              <w:t>за период;</w:t>
            </w:r>
          </w:p>
          <w:p w14:paraId="76067587" w14:textId="77777777" w:rsidR="00C436B0" w:rsidRPr="000B112D" w:rsidRDefault="00C436B0" w:rsidP="004A15AD">
            <w:r w:rsidRPr="000B112D">
              <w:t>P</w:t>
            </w:r>
            <w:r w:rsidRPr="000B112D">
              <w:rPr>
                <w:vertAlign w:val="subscript"/>
              </w:rPr>
              <w:t xml:space="preserve">vs </w:t>
            </w:r>
            <w:r w:rsidRPr="000B112D">
              <w:t>– посещений за период (включая посещения на дому);</w:t>
            </w:r>
          </w:p>
          <w:p w14:paraId="70D7B6B3" w14:textId="77777777" w:rsidR="00C436B0" w:rsidRPr="000B112D" w:rsidRDefault="00C436B0" w:rsidP="004A15AD">
            <w:r w:rsidRPr="000B112D">
              <w:t>О</w:t>
            </w:r>
            <w:r w:rsidRPr="000B112D">
              <w:rPr>
                <w:lang w:val="en-US"/>
              </w:rPr>
              <w:t>z</w:t>
            </w:r>
            <w:r w:rsidRPr="000B112D">
              <w:t xml:space="preserve"> – общее число обращений </w:t>
            </w:r>
            <w:r w:rsidR="008A6EDD">
              <w:br/>
            </w:r>
            <w:r w:rsidRPr="000B112D">
              <w:t>за отчетный период;</w:t>
            </w:r>
          </w:p>
          <w:p w14:paraId="1E88D835" w14:textId="77777777" w:rsidR="00C436B0" w:rsidRPr="000B112D" w:rsidRDefault="00C436B0" w:rsidP="004A15AD">
            <w:r w:rsidRPr="000B112D">
              <w:rPr>
                <w:lang w:val="en-US"/>
              </w:rPr>
              <w:t>k</w:t>
            </w:r>
            <w:r w:rsidRPr="000B112D">
              <w:t xml:space="preserve"> – коэффициент перевода обращений в посещения.</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02DB2161" w14:textId="77777777" w:rsidR="00C436B0" w:rsidRPr="000B112D" w:rsidRDefault="00C436B0" w:rsidP="004A6842">
            <w:pPr>
              <w:jc w:val="center"/>
            </w:pPr>
            <w:r w:rsidRPr="000B112D">
              <w:t>Процент</w:t>
            </w:r>
          </w:p>
        </w:tc>
        <w:tc>
          <w:tcPr>
            <w:tcW w:w="5041" w:type="dxa"/>
            <w:gridSpan w:val="2"/>
            <w:tcBorders>
              <w:top w:val="single" w:sz="4" w:space="0" w:color="000000"/>
              <w:left w:val="single" w:sz="4" w:space="0" w:color="000000"/>
              <w:bottom w:val="single" w:sz="4" w:space="0" w:color="000000"/>
              <w:right w:val="single" w:sz="4" w:space="0" w:color="000000"/>
            </w:tcBorders>
            <w:hideMark/>
          </w:tcPr>
          <w:p w14:paraId="2B9C3B97" w14:textId="77777777" w:rsidR="00C436B0" w:rsidRPr="000B112D" w:rsidRDefault="00C436B0" w:rsidP="004A15AD">
            <w:pPr>
              <w:ind w:firstLine="401"/>
              <w:jc w:val="both"/>
            </w:pPr>
            <w:r w:rsidRPr="000B112D">
              <w:t>Источником информации являются реестры, оказанной медицинской помощи застрахованным лицам за исключением посещений стоматологического профиля.</w:t>
            </w:r>
          </w:p>
          <w:p w14:paraId="23A6CFEC" w14:textId="77777777" w:rsidR="00C436B0" w:rsidRPr="000B112D" w:rsidRDefault="00C436B0" w:rsidP="004A15AD">
            <w:pPr>
              <w:ind w:firstLine="401"/>
              <w:jc w:val="both"/>
            </w:pPr>
            <w:r w:rsidRPr="000B112D">
              <w:t>Отбор информации для расчета показателей осуществляется по полям реестра:</w:t>
            </w:r>
          </w:p>
          <w:p w14:paraId="518366D4" w14:textId="77777777" w:rsidR="00C436B0" w:rsidRPr="000B112D" w:rsidRDefault="00C436B0" w:rsidP="004A15AD">
            <w:pPr>
              <w:jc w:val="both"/>
            </w:pPr>
            <w:r w:rsidRPr="000B112D">
              <w:t>-дата окончания лечения;</w:t>
            </w:r>
          </w:p>
          <w:p w14:paraId="390CA18B" w14:textId="77777777" w:rsidR="00C436B0" w:rsidRPr="000B112D" w:rsidRDefault="00C436B0" w:rsidP="004A15AD">
            <w:pPr>
              <w:jc w:val="both"/>
            </w:pPr>
            <w:r w:rsidRPr="000B112D">
              <w:t>-цель посещения.</w:t>
            </w:r>
          </w:p>
        </w:tc>
      </w:tr>
      <w:tr w:rsidR="00C436B0" w:rsidRPr="000B112D" w14:paraId="4375D541" w14:textId="77777777" w:rsidTr="004A6842">
        <w:tc>
          <w:tcPr>
            <w:tcW w:w="851" w:type="dxa"/>
            <w:tcBorders>
              <w:top w:val="single" w:sz="4" w:space="0" w:color="000000"/>
              <w:left w:val="single" w:sz="4" w:space="0" w:color="000000"/>
              <w:bottom w:val="single" w:sz="4" w:space="0" w:color="000000"/>
              <w:right w:val="single" w:sz="4" w:space="0" w:color="000000"/>
            </w:tcBorders>
          </w:tcPr>
          <w:p w14:paraId="2F427E56" w14:textId="77777777" w:rsidR="00C436B0" w:rsidRPr="000B112D" w:rsidRDefault="00C436B0" w:rsidP="004A15AD">
            <w:pPr>
              <w:jc w:val="both"/>
            </w:pPr>
            <w:r w:rsidRPr="000B112D">
              <w:lastRenderedPageBreak/>
              <w:t>2.</w:t>
            </w:r>
          </w:p>
        </w:tc>
        <w:tc>
          <w:tcPr>
            <w:tcW w:w="3543" w:type="dxa"/>
            <w:tcBorders>
              <w:top w:val="single" w:sz="4" w:space="0" w:color="000000"/>
              <w:left w:val="single" w:sz="4" w:space="0" w:color="000000"/>
              <w:bottom w:val="single" w:sz="4" w:space="0" w:color="000000"/>
              <w:right w:val="single" w:sz="4" w:space="0" w:color="000000"/>
            </w:tcBorders>
            <w:hideMark/>
          </w:tcPr>
          <w:p w14:paraId="24F56543" w14:textId="77777777" w:rsidR="00C436B0" w:rsidRPr="000B112D" w:rsidRDefault="00C436B0" w:rsidP="004A15AD">
            <w:pPr>
              <w:ind w:firstLine="325"/>
            </w:pPr>
            <w:r w:rsidRPr="000B112D">
              <w:t xml:space="preserve">Доля взрослых пациентов </w:t>
            </w:r>
            <w:r w:rsidR="004A6842">
              <w:br/>
            </w:r>
            <w:r w:rsidRPr="000B112D">
              <w:t xml:space="preserve">с болезнями системы кровообращения, выявленными впервые при профилактических медицинских осмотрах </w:t>
            </w:r>
            <w:r w:rsidR="004A6842">
              <w:br/>
            </w:r>
            <w:r w:rsidRPr="000B112D">
              <w:t xml:space="preserve">и диспансеризации за период, от общего числа взрослых пациентов с болезнями системы кровообращения с впервые </w:t>
            </w:r>
            <w:r w:rsidR="004A6842">
              <w:br/>
            </w:r>
            <w:r w:rsidRPr="000B112D">
              <w:t>в жизни установленным диагнозом за период.</w:t>
            </w:r>
          </w:p>
        </w:tc>
        <w:tc>
          <w:tcPr>
            <w:tcW w:w="3828" w:type="dxa"/>
            <w:tcBorders>
              <w:top w:val="single" w:sz="4" w:space="0" w:color="000000"/>
              <w:left w:val="single" w:sz="4" w:space="0" w:color="000000"/>
              <w:bottom w:val="single" w:sz="4" w:space="0" w:color="000000"/>
              <w:right w:val="single" w:sz="4" w:space="0" w:color="000000"/>
            </w:tcBorders>
          </w:tcPr>
          <w:p w14:paraId="753A81C5" w14:textId="77777777" w:rsidR="00C436B0" w:rsidRPr="000B112D" w:rsidRDefault="00C436B0" w:rsidP="004A15AD">
            <w:pPr>
              <w:jc w:val="center"/>
            </w:pPr>
            <m:oMathPara>
              <m:oMath>
                <m:r>
                  <w:rPr>
                    <w:rFonts w:ascii="Cambria Math" w:eastAsia="Cambria Math" w:hAnsi="Cambria Math" w:cs="Cambria Math"/>
                  </w:rPr>
                  <m:t>D</m:t>
                </m:r>
                <m:r>
                  <w:rPr>
                    <w:rFonts w:ascii="Cambria Math" w:eastAsia="Cambria Math" w:hAnsi="Cambria Math" w:cs="Cambria Math"/>
                    <w:vertAlign w:val="subscript"/>
                  </w:rPr>
                  <m:t>бск</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BSK</m:t>
                    </m:r>
                    <m:r>
                      <w:rPr>
                        <w:rFonts w:ascii="Cambria Math" w:eastAsia="Cambria Math" w:hAnsi="Cambria Math" w:cs="Cambria Math"/>
                        <w:vertAlign w:val="subscript"/>
                      </w:rPr>
                      <m:t>дисп</m:t>
                    </m:r>
                  </m:num>
                  <m:den>
                    <m:r>
                      <w:rPr>
                        <w:rFonts w:ascii="Cambria Math" w:eastAsia="Cambria Math" w:hAnsi="Cambria Math" w:cs="Cambria Math"/>
                      </w:rPr>
                      <m:t>BSK</m:t>
                    </m:r>
                    <m:r>
                      <w:rPr>
                        <w:rFonts w:ascii="Cambria Math" w:eastAsia="Cambria Math" w:hAnsi="Cambria Math" w:cs="Cambria Math"/>
                        <w:vertAlign w:val="subscript"/>
                      </w:rPr>
                      <m:t>вп</m:t>
                    </m:r>
                  </m:den>
                </m:f>
                <m:r>
                  <w:rPr>
                    <w:rFonts w:ascii="Cambria Math" w:hAnsi="Cambria Math"/>
                  </w:rPr>
                  <m:t>×100,</m:t>
                </m:r>
              </m:oMath>
            </m:oMathPara>
          </w:p>
          <w:p w14:paraId="609158E0" w14:textId="77777777" w:rsidR="00C436B0" w:rsidRPr="000B112D" w:rsidRDefault="00C436B0" w:rsidP="004A15AD">
            <w:pPr>
              <w:ind w:firstLine="314"/>
            </w:pPr>
            <w:r w:rsidRPr="000B112D">
              <w:t>где:</w:t>
            </w:r>
          </w:p>
          <w:p w14:paraId="430B8262" w14:textId="77777777" w:rsidR="00C436B0" w:rsidRPr="000B112D" w:rsidRDefault="00C436B0" w:rsidP="004A15AD">
            <w:pPr>
              <w:widowControl w:val="0"/>
            </w:pPr>
            <w:r w:rsidRPr="000B112D">
              <w:t>D</w:t>
            </w:r>
            <w:r w:rsidRPr="000B112D">
              <w:rPr>
                <w:vertAlign w:val="subscript"/>
              </w:rPr>
              <w:t xml:space="preserve">бск </w:t>
            </w:r>
            <w:r w:rsidRPr="000B112D">
              <w:t xml:space="preserve">– доля взрослых пациентов </w:t>
            </w:r>
            <w:r w:rsidR="008A6EDD">
              <w:br/>
            </w:r>
            <w:r w:rsidRPr="000B112D">
              <w:t xml:space="preserve">с болезнями системы кровообращения, выявленными впервые при профилактических медицинских осмотрах </w:t>
            </w:r>
            <w:r w:rsidR="008A6EDD">
              <w:br/>
            </w:r>
            <w:r w:rsidRPr="000B112D">
              <w:t xml:space="preserve">и диспансеризации за период, </w:t>
            </w:r>
            <w:r w:rsidR="008A6EDD">
              <w:br/>
            </w:r>
            <w:r w:rsidRPr="000B112D">
              <w:t xml:space="preserve">от общего числа взрослых пациентов с болезнями системы кровообращения с впервые </w:t>
            </w:r>
            <w:r w:rsidR="008A6EDD">
              <w:br/>
            </w:r>
            <w:r w:rsidRPr="000B112D">
              <w:t>в жизни установленным диагнозом за период;</w:t>
            </w:r>
          </w:p>
          <w:p w14:paraId="2B95D0DB" w14:textId="77777777" w:rsidR="00C436B0" w:rsidRPr="000B112D" w:rsidRDefault="00C436B0" w:rsidP="004A15AD">
            <w:pPr>
              <w:widowControl w:val="0"/>
            </w:pPr>
            <w:r w:rsidRPr="000B112D">
              <w:t>BSK</w:t>
            </w:r>
            <w:r w:rsidRPr="000B112D">
              <w:rPr>
                <w:vertAlign w:val="subscript"/>
              </w:rPr>
              <w:t>дисп</w:t>
            </w:r>
            <w:r w:rsidRPr="000B112D">
              <w:t xml:space="preserve"> – число взрослых пациентов с болезнями системы кровообращения, выявленными впервые при профилактических медицинских осмотрах </w:t>
            </w:r>
            <w:r w:rsidR="008A6EDD">
              <w:br/>
            </w:r>
            <w:r w:rsidRPr="000B112D">
              <w:t>и диспансеризации за период;</w:t>
            </w:r>
          </w:p>
          <w:p w14:paraId="2D7A2093" w14:textId="77777777" w:rsidR="00C436B0" w:rsidRPr="000B112D" w:rsidRDefault="00C436B0" w:rsidP="004A15AD">
            <w:r w:rsidRPr="000B112D">
              <w:t>BSK</w:t>
            </w:r>
            <w:r w:rsidRPr="000B112D">
              <w:rPr>
                <w:vertAlign w:val="subscript"/>
              </w:rPr>
              <w:t xml:space="preserve">вп </w:t>
            </w:r>
            <w:r w:rsidRPr="000B112D">
              <w:t xml:space="preserve">– общее число взрослых пациентов с болезнями системы кровообращения с впервые </w:t>
            </w:r>
            <w:r w:rsidR="008A6EDD">
              <w:br/>
            </w:r>
            <w:r w:rsidRPr="000B112D">
              <w:t>в жизни установленным диагнозом 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41407807" w14:textId="77777777" w:rsidR="00C436B0" w:rsidRPr="000B112D" w:rsidRDefault="00C436B0" w:rsidP="004A6842">
            <w:pPr>
              <w:jc w:val="center"/>
            </w:pPr>
            <w:r w:rsidRPr="000B112D">
              <w:t>Процент</w:t>
            </w:r>
          </w:p>
        </w:tc>
        <w:tc>
          <w:tcPr>
            <w:tcW w:w="5041" w:type="dxa"/>
            <w:gridSpan w:val="2"/>
            <w:tcBorders>
              <w:top w:val="single" w:sz="4" w:space="0" w:color="000000"/>
              <w:left w:val="single" w:sz="4" w:space="0" w:color="000000"/>
              <w:bottom w:val="single" w:sz="4" w:space="0" w:color="000000"/>
              <w:right w:val="single" w:sz="4" w:space="0" w:color="000000"/>
            </w:tcBorders>
            <w:hideMark/>
          </w:tcPr>
          <w:p w14:paraId="6149691A" w14:textId="77777777" w:rsidR="00C436B0" w:rsidRPr="000B112D" w:rsidRDefault="00C436B0" w:rsidP="004A15AD">
            <w:pPr>
              <w:ind w:firstLine="401"/>
              <w:jc w:val="both"/>
            </w:pPr>
            <w:r w:rsidRPr="000B112D">
              <w:t>Источником информации являются реестры, оказанной медицинской помощи застрахованным лицам.</w:t>
            </w:r>
          </w:p>
          <w:p w14:paraId="5851EC00" w14:textId="77777777" w:rsidR="00C436B0" w:rsidRPr="000B112D" w:rsidRDefault="00C436B0" w:rsidP="004A15AD">
            <w:pPr>
              <w:ind w:firstLine="401"/>
              <w:jc w:val="both"/>
            </w:pPr>
            <w:r w:rsidRPr="000B112D">
              <w:t>Отбор информации для расчета показателей осуществляется по полям реестра:</w:t>
            </w:r>
          </w:p>
          <w:p w14:paraId="59D7A8DF" w14:textId="77777777" w:rsidR="00C436B0" w:rsidRPr="000B112D" w:rsidRDefault="00C436B0" w:rsidP="004A15AD">
            <w:pPr>
              <w:jc w:val="both"/>
            </w:pPr>
            <w:r w:rsidRPr="000B112D">
              <w:t>-дата окончания лечения;</w:t>
            </w:r>
          </w:p>
          <w:p w14:paraId="417649EE" w14:textId="77777777" w:rsidR="00C436B0" w:rsidRPr="000B112D" w:rsidRDefault="00C436B0" w:rsidP="004A15AD">
            <w:pPr>
              <w:jc w:val="both"/>
            </w:pPr>
            <w:r w:rsidRPr="000B112D">
              <w:t>-диагноз основной;</w:t>
            </w:r>
          </w:p>
          <w:p w14:paraId="71FEFDE8" w14:textId="77777777" w:rsidR="00C436B0" w:rsidRPr="000B112D" w:rsidRDefault="00C436B0" w:rsidP="004A15AD">
            <w:pPr>
              <w:jc w:val="both"/>
            </w:pPr>
            <w:r w:rsidRPr="000B112D">
              <w:t>-впервые выявлено (основной);</w:t>
            </w:r>
          </w:p>
          <w:p w14:paraId="5E5FB44D" w14:textId="77777777" w:rsidR="00C436B0" w:rsidRPr="000B112D" w:rsidRDefault="00C436B0" w:rsidP="004A15AD">
            <w:pPr>
              <w:jc w:val="both"/>
            </w:pPr>
            <w:r w:rsidRPr="000B112D">
              <w:t>-характер заболевания</w:t>
            </w:r>
          </w:p>
          <w:p w14:paraId="1894D41A" w14:textId="77777777" w:rsidR="00C436B0" w:rsidRPr="000B112D" w:rsidRDefault="00C436B0" w:rsidP="004A15AD">
            <w:pPr>
              <w:jc w:val="both"/>
            </w:pPr>
            <w:r w:rsidRPr="000B112D">
              <w:t>-цель посещения;</w:t>
            </w:r>
          </w:p>
          <w:p w14:paraId="2099B307" w14:textId="77777777" w:rsidR="00C436B0" w:rsidRPr="000B112D" w:rsidRDefault="00C436B0" w:rsidP="004A15AD">
            <w:pPr>
              <w:jc w:val="both"/>
            </w:pPr>
            <w:r w:rsidRPr="000B112D">
              <w:t>-дата рождения.</w:t>
            </w:r>
          </w:p>
        </w:tc>
      </w:tr>
      <w:tr w:rsidR="00C436B0" w:rsidRPr="000B112D" w14:paraId="07F8BFBC" w14:textId="77777777" w:rsidTr="004A6842">
        <w:tc>
          <w:tcPr>
            <w:tcW w:w="851" w:type="dxa"/>
            <w:tcBorders>
              <w:top w:val="single" w:sz="4" w:space="0" w:color="000000"/>
              <w:left w:val="single" w:sz="4" w:space="0" w:color="000000"/>
              <w:bottom w:val="single" w:sz="4" w:space="0" w:color="000000"/>
              <w:right w:val="single" w:sz="4" w:space="0" w:color="000000"/>
            </w:tcBorders>
            <w:hideMark/>
          </w:tcPr>
          <w:p w14:paraId="1A8303EB" w14:textId="77777777" w:rsidR="00C436B0" w:rsidRPr="000B112D" w:rsidRDefault="00C436B0" w:rsidP="004A15AD">
            <w:pPr>
              <w:jc w:val="both"/>
            </w:pPr>
            <w:r w:rsidRPr="000B112D">
              <w:t xml:space="preserve">3. </w:t>
            </w:r>
          </w:p>
        </w:tc>
        <w:tc>
          <w:tcPr>
            <w:tcW w:w="3543" w:type="dxa"/>
            <w:tcBorders>
              <w:top w:val="single" w:sz="4" w:space="0" w:color="000000"/>
              <w:left w:val="single" w:sz="4" w:space="0" w:color="000000"/>
              <w:bottom w:val="single" w:sz="4" w:space="0" w:color="000000"/>
              <w:right w:val="single" w:sz="4" w:space="0" w:color="000000"/>
            </w:tcBorders>
            <w:hideMark/>
          </w:tcPr>
          <w:p w14:paraId="2F3A1807" w14:textId="77777777" w:rsidR="00C436B0" w:rsidRPr="000B112D" w:rsidRDefault="00C436B0" w:rsidP="004A15AD">
            <w:pPr>
              <w:ind w:firstLine="467"/>
            </w:pPr>
            <w:r w:rsidRPr="000B112D">
              <w:t xml:space="preserve">Доля взрослых пациентов </w:t>
            </w:r>
            <w:r w:rsidR="004A6842">
              <w:br/>
            </w:r>
            <w:r w:rsidRPr="000B112D">
              <w:t xml:space="preserve">с установленным диагнозом злокачественное новообразование, выявленным впервые при профилактических медицинских осмотрах </w:t>
            </w:r>
            <w:r w:rsidR="004A6842">
              <w:br/>
            </w:r>
            <w:r w:rsidRPr="000B112D">
              <w:t xml:space="preserve">и диспансеризации за период, от общего числа взрослых пациентов с впервые в жизни установленным диагнозом </w:t>
            </w:r>
            <w:r w:rsidRPr="000B112D">
              <w:lastRenderedPageBreak/>
              <w:t>злокачественное новообразование за период.</w:t>
            </w:r>
          </w:p>
        </w:tc>
        <w:tc>
          <w:tcPr>
            <w:tcW w:w="3828" w:type="dxa"/>
            <w:tcBorders>
              <w:top w:val="single" w:sz="4" w:space="0" w:color="000000"/>
              <w:left w:val="single" w:sz="4" w:space="0" w:color="000000"/>
              <w:bottom w:val="single" w:sz="4" w:space="0" w:color="000000"/>
              <w:right w:val="single" w:sz="4" w:space="0" w:color="000000"/>
            </w:tcBorders>
          </w:tcPr>
          <w:p w14:paraId="62B88D39" w14:textId="77777777" w:rsidR="00C436B0" w:rsidRPr="000B112D" w:rsidRDefault="00C436B0" w:rsidP="004A15AD">
            <w:pPr>
              <w:jc w:val="center"/>
            </w:pPr>
            <m:oMathPara>
              <m:oMath>
                <m:r>
                  <w:rPr>
                    <w:rFonts w:ascii="Cambria Math" w:eastAsia="Cambria Math" w:hAnsi="Cambria Math" w:cs="Cambria Math"/>
                  </w:rPr>
                  <w:lastRenderedPageBreak/>
                  <m:t>D</m:t>
                </m:r>
                <m:r>
                  <w:rPr>
                    <w:rFonts w:ascii="Cambria Math" w:eastAsia="Cambria Math" w:hAnsi="Cambria Math" w:cs="Cambria Math"/>
                    <w:vertAlign w:val="subscript"/>
                  </w:rPr>
                  <m:t>зно</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ZNO</m:t>
                    </m:r>
                    <m:r>
                      <w:rPr>
                        <w:rFonts w:ascii="Cambria Math" w:eastAsia="Cambria Math" w:hAnsi="Cambria Math" w:cs="Cambria Math"/>
                        <w:vertAlign w:val="subscript"/>
                      </w:rPr>
                      <m:t>дисп</m:t>
                    </m:r>
                  </m:num>
                  <m:den>
                    <m:r>
                      <w:rPr>
                        <w:rFonts w:ascii="Cambria Math" w:eastAsia="Cambria Math" w:hAnsi="Cambria Math" w:cs="Cambria Math"/>
                      </w:rPr>
                      <m:t>ZNO</m:t>
                    </m:r>
                    <m:r>
                      <w:rPr>
                        <w:rFonts w:ascii="Cambria Math" w:eastAsia="Cambria Math" w:hAnsi="Cambria Math" w:cs="Cambria Math"/>
                        <w:vertAlign w:val="subscript"/>
                      </w:rPr>
                      <m:t>вп</m:t>
                    </m:r>
                  </m:den>
                </m:f>
                <m:r>
                  <w:rPr>
                    <w:rFonts w:ascii="Cambria Math" w:hAnsi="Cambria Math"/>
                  </w:rPr>
                  <m:t>×100,</m:t>
                </m:r>
              </m:oMath>
            </m:oMathPara>
          </w:p>
          <w:p w14:paraId="5D0EA4E3" w14:textId="77777777" w:rsidR="00C436B0" w:rsidRPr="000B112D" w:rsidRDefault="00C436B0" w:rsidP="004A15AD">
            <w:pPr>
              <w:ind w:firstLine="314"/>
            </w:pPr>
            <w:r w:rsidRPr="000B112D">
              <w:t>где:</w:t>
            </w:r>
          </w:p>
          <w:p w14:paraId="15D888DC" w14:textId="77777777" w:rsidR="00C436B0" w:rsidRPr="000B112D" w:rsidRDefault="00C436B0" w:rsidP="004A15AD">
            <w:pPr>
              <w:widowControl w:val="0"/>
            </w:pPr>
            <w:r w:rsidRPr="000B112D">
              <w:t>D</w:t>
            </w:r>
            <w:r w:rsidRPr="000B112D">
              <w:rPr>
                <w:vertAlign w:val="subscript"/>
              </w:rPr>
              <w:t xml:space="preserve">зно </w:t>
            </w:r>
            <w:r w:rsidRPr="000B112D">
              <w:t xml:space="preserve">– доля взрослых пациентов </w:t>
            </w:r>
            <w:r w:rsidR="008A6EDD">
              <w:br/>
            </w:r>
            <w:r w:rsidRPr="000B112D">
              <w:t xml:space="preserve">с установленным диагнозом злокачественное новообразование, выявленным впервые при профилактических медицинских осмотрах и диспансеризации </w:t>
            </w:r>
            <w:r w:rsidR="008A6EDD">
              <w:br/>
            </w:r>
            <w:r w:rsidRPr="000B112D">
              <w:t xml:space="preserve">за период, от общего числа взрослых пациентов с впервые </w:t>
            </w:r>
            <w:r w:rsidR="008A6EDD">
              <w:br/>
            </w:r>
            <w:r w:rsidRPr="000B112D">
              <w:lastRenderedPageBreak/>
              <w:t>в жизни установленным диагнозом злокачественное новообразование за период;</w:t>
            </w:r>
          </w:p>
          <w:p w14:paraId="2F072515" w14:textId="77777777" w:rsidR="00C436B0" w:rsidRPr="000B112D" w:rsidRDefault="00C436B0" w:rsidP="004A15AD">
            <w:pPr>
              <w:widowControl w:val="0"/>
            </w:pPr>
            <w:r w:rsidRPr="000B112D">
              <w:t>ZNO</w:t>
            </w:r>
            <w:r w:rsidRPr="000B112D">
              <w:rPr>
                <w:vertAlign w:val="subscript"/>
              </w:rPr>
              <w:t>дисп</w:t>
            </w:r>
            <w:r w:rsidRPr="000B112D">
              <w:t xml:space="preserve"> – число взрослых пациентов с установленным диагнозом злокачественное новообразование, выявленным впервые при профилактических медицинских осмотрах </w:t>
            </w:r>
            <w:r w:rsidR="008A6EDD">
              <w:br/>
            </w:r>
            <w:r w:rsidRPr="000B112D">
              <w:t>и диспансеризации за период;</w:t>
            </w:r>
          </w:p>
          <w:p w14:paraId="40266335" w14:textId="77777777" w:rsidR="00C436B0" w:rsidRPr="000B112D" w:rsidRDefault="00C436B0" w:rsidP="004A15AD">
            <w:r w:rsidRPr="000B112D">
              <w:t>ZNO</w:t>
            </w:r>
            <w:r w:rsidRPr="000B112D">
              <w:rPr>
                <w:vertAlign w:val="subscript"/>
              </w:rPr>
              <w:t xml:space="preserve">вп </w:t>
            </w:r>
            <w:r w:rsidRPr="000B112D">
              <w:t>– общее число взрослых пациентов с впервые в жизни установленным диагнозом злокачественное новообразование 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1BB8B429" w14:textId="77777777" w:rsidR="00C436B0" w:rsidRPr="000B112D" w:rsidRDefault="00C436B0" w:rsidP="004A6842">
            <w:pPr>
              <w:jc w:val="center"/>
            </w:pPr>
            <w:r w:rsidRPr="000B112D">
              <w:lastRenderedPageBreak/>
              <w:t>Процент</w:t>
            </w:r>
          </w:p>
        </w:tc>
        <w:tc>
          <w:tcPr>
            <w:tcW w:w="5041" w:type="dxa"/>
            <w:gridSpan w:val="2"/>
            <w:tcBorders>
              <w:top w:val="single" w:sz="4" w:space="0" w:color="000000"/>
              <w:left w:val="single" w:sz="4" w:space="0" w:color="000000"/>
              <w:bottom w:val="single" w:sz="4" w:space="0" w:color="000000"/>
              <w:right w:val="single" w:sz="4" w:space="0" w:color="000000"/>
            </w:tcBorders>
          </w:tcPr>
          <w:p w14:paraId="17E43C73" w14:textId="77777777" w:rsidR="00C436B0" w:rsidRPr="000B112D" w:rsidRDefault="00C436B0" w:rsidP="004A15AD">
            <w:pPr>
              <w:ind w:firstLine="401"/>
              <w:jc w:val="both"/>
            </w:pPr>
            <w:r w:rsidRPr="000B112D">
              <w:t xml:space="preserve">Расчет показателя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 «признак подозрения на злокачественное новообразование».  </w:t>
            </w:r>
          </w:p>
          <w:p w14:paraId="29EFBA0E" w14:textId="77777777" w:rsidR="00C436B0" w:rsidRPr="000B112D" w:rsidRDefault="00C436B0" w:rsidP="004A15AD">
            <w:pPr>
              <w:ind w:firstLine="401"/>
              <w:jc w:val="both"/>
            </w:pPr>
            <w:r w:rsidRPr="000B112D">
              <w:t xml:space="preserve">Движение пациента отслеживается </w:t>
            </w:r>
            <w:r w:rsidR="00015130">
              <w:br/>
            </w:r>
            <w:r w:rsidRPr="000B112D">
              <w:t xml:space="preserve">по формату реестра Д4 «Файл со сведениями при осуществлении персонифицированного учета оказанной медицинской помощи при </w:t>
            </w:r>
            <w:r w:rsidRPr="000B112D">
              <w:lastRenderedPageBreak/>
              <w:t>подозрении на злокачественное новообразование или установленном диагнозе злокачественного новообразования»:</w:t>
            </w:r>
          </w:p>
          <w:p w14:paraId="6CC1805A" w14:textId="77777777" w:rsidR="00C436B0" w:rsidRPr="000B112D" w:rsidRDefault="00C436B0" w:rsidP="004A15AD">
            <w:pPr>
              <w:jc w:val="both"/>
            </w:pPr>
            <w:r w:rsidRPr="000B112D">
              <w:t>- диагноз основной,</w:t>
            </w:r>
          </w:p>
          <w:p w14:paraId="5665F1A8" w14:textId="77777777" w:rsidR="00C436B0" w:rsidRPr="000B112D" w:rsidRDefault="00C436B0" w:rsidP="004A15AD">
            <w:pPr>
              <w:jc w:val="both"/>
            </w:pPr>
            <w:r w:rsidRPr="000B112D">
              <w:t>– характер основного заболевания.</w:t>
            </w:r>
          </w:p>
          <w:p w14:paraId="1FF4A8B4" w14:textId="77777777" w:rsidR="00C436B0" w:rsidRPr="000B112D" w:rsidRDefault="00C436B0" w:rsidP="004A15AD">
            <w:pPr>
              <w:jc w:val="both"/>
            </w:pPr>
          </w:p>
        </w:tc>
      </w:tr>
      <w:tr w:rsidR="00C436B0" w:rsidRPr="000B112D" w14:paraId="57307A96" w14:textId="77777777" w:rsidTr="004A6842">
        <w:tc>
          <w:tcPr>
            <w:tcW w:w="851" w:type="dxa"/>
            <w:tcBorders>
              <w:top w:val="single" w:sz="4" w:space="0" w:color="000000"/>
              <w:left w:val="single" w:sz="4" w:space="0" w:color="000000"/>
              <w:bottom w:val="single" w:sz="4" w:space="0" w:color="000000"/>
              <w:right w:val="single" w:sz="4" w:space="0" w:color="000000"/>
            </w:tcBorders>
          </w:tcPr>
          <w:p w14:paraId="6CE04791" w14:textId="77777777" w:rsidR="00C436B0" w:rsidRPr="000B112D" w:rsidRDefault="00C436B0" w:rsidP="004A15AD">
            <w:pPr>
              <w:jc w:val="both"/>
            </w:pPr>
            <w:r w:rsidRPr="000B112D">
              <w:lastRenderedPageBreak/>
              <w:t>4.</w:t>
            </w:r>
          </w:p>
        </w:tc>
        <w:tc>
          <w:tcPr>
            <w:tcW w:w="3543" w:type="dxa"/>
            <w:tcBorders>
              <w:top w:val="single" w:sz="4" w:space="0" w:color="000000"/>
              <w:left w:val="single" w:sz="4" w:space="0" w:color="000000"/>
              <w:bottom w:val="single" w:sz="4" w:space="0" w:color="000000"/>
              <w:right w:val="single" w:sz="4" w:space="0" w:color="000000"/>
            </w:tcBorders>
            <w:hideMark/>
          </w:tcPr>
          <w:p w14:paraId="73266F52" w14:textId="77777777" w:rsidR="00C436B0" w:rsidRPr="000B112D" w:rsidRDefault="00C436B0" w:rsidP="004A15AD">
            <w:pPr>
              <w:ind w:firstLine="467"/>
            </w:pPr>
            <w:r w:rsidRPr="000B112D">
              <w:t xml:space="preserve">Доля взрослых пациентов </w:t>
            </w:r>
            <w:r w:rsidR="004A6842">
              <w:br/>
            </w:r>
            <w:r w:rsidRPr="000B112D">
              <w:t xml:space="preserve">с установленным диагнозом хроническая обструктивная болезнь легких, выявленным впервые при профилактических медицинских осмотрах </w:t>
            </w:r>
            <w:r w:rsidR="004A6842">
              <w:br/>
            </w:r>
            <w:r w:rsidRPr="000B112D">
              <w:t>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14:paraId="2489A17D" w14:textId="77777777" w:rsidR="00C436B0" w:rsidRPr="000B112D" w:rsidRDefault="00C436B0" w:rsidP="004A15AD">
            <w:pPr>
              <w:ind w:firstLine="467"/>
            </w:pPr>
          </w:p>
          <w:p w14:paraId="4F050643" w14:textId="77777777" w:rsidR="00C436B0" w:rsidRPr="000B112D" w:rsidRDefault="00C436B0" w:rsidP="004A15AD">
            <w:pPr>
              <w:ind w:firstLine="467"/>
            </w:pPr>
          </w:p>
          <w:p w14:paraId="0ECE079E" w14:textId="77777777" w:rsidR="00C436B0" w:rsidRPr="000B112D" w:rsidRDefault="00C436B0" w:rsidP="004A15AD">
            <w:pPr>
              <w:ind w:firstLine="467"/>
            </w:pPr>
          </w:p>
        </w:tc>
        <w:tc>
          <w:tcPr>
            <w:tcW w:w="3828" w:type="dxa"/>
            <w:tcBorders>
              <w:top w:val="single" w:sz="4" w:space="0" w:color="000000"/>
              <w:left w:val="single" w:sz="4" w:space="0" w:color="000000"/>
              <w:bottom w:val="single" w:sz="4" w:space="0" w:color="000000"/>
              <w:right w:val="single" w:sz="4" w:space="0" w:color="000000"/>
            </w:tcBorders>
          </w:tcPr>
          <w:p w14:paraId="1106F29F" w14:textId="77777777" w:rsidR="00C436B0" w:rsidRPr="000B112D" w:rsidRDefault="00C436B0" w:rsidP="004A15AD">
            <w:pPr>
              <w:jc w:val="center"/>
            </w:pPr>
            <m:oMathPara>
              <m:oMath>
                <m:r>
                  <w:rPr>
                    <w:rFonts w:ascii="Cambria Math" w:eastAsia="Cambria Math" w:hAnsi="Cambria Math" w:cs="Cambria Math"/>
                  </w:rPr>
                  <m:t>D</m:t>
                </m:r>
                <m:r>
                  <w:rPr>
                    <w:rFonts w:ascii="Cambria Math" w:eastAsia="Cambria Math" w:hAnsi="Cambria Math" w:cs="Cambria Math"/>
                    <w:vertAlign w:val="subscript"/>
                  </w:rPr>
                  <m:t>хобл</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H</m:t>
                    </m:r>
                    <m:r>
                      <w:rPr>
                        <w:rFonts w:ascii="Cambria Math" w:eastAsia="Cambria Math" w:hAnsi="Cambria Math" w:cs="Cambria Math"/>
                        <w:vertAlign w:val="subscript"/>
                      </w:rPr>
                      <m:t>дисп</m:t>
                    </m:r>
                  </m:num>
                  <m:den>
                    <m:r>
                      <w:rPr>
                        <w:rFonts w:ascii="Cambria Math" w:eastAsia="Cambria Math" w:hAnsi="Cambria Math" w:cs="Cambria Math"/>
                      </w:rPr>
                      <m:t>H</m:t>
                    </m:r>
                    <m:r>
                      <w:rPr>
                        <w:rFonts w:ascii="Cambria Math" w:eastAsia="Cambria Math" w:hAnsi="Cambria Math" w:cs="Cambria Math"/>
                        <w:vertAlign w:val="subscript"/>
                      </w:rPr>
                      <m:t>вп</m:t>
                    </m:r>
                  </m:den>
                </m:f>
                <m:r>
                  <w:rPr>
                    <w:rFonts w:ascii="Cambria Math" w:hAnsi="Cambria Math"/>
                  </w:rPr>
                  <m:t>×100,</m:t>
                </m:r>
              </m:oMath>
            </m:oMathPara>
          </w:p>
          <w:p w14:paraId="52967668" w14:textId="77777777" w:rsidR="00C436B0" w:rsidRPr="000B112D" w:rsidRDefault="00C436B0" w:rsidP="004A15AD">
            <w:pPr>
              <w:ind w:firstLine="314"/>
            </w:pPr>
            <w:r w:rsidRPr="000B112D">
              <w:t>где:</w:t>
            </w:r>
          </w:p>
          <w:p w14:paraId="714959E8" w14:textId="77777777" w:rsidR="00C436B0" w:rsidRPr="000B112D" w:rsidRDefault="00C436B0" w:rsidP="004A15AD">
            <w:pPr>
              <w:widowControl w:val="0"/>
            </w:pPr>
            <w:r w:rsidRPr="000B112D">
              <w:t>D</w:t>
            </w:r>
            <w:r w:rsidRPr="000B112D">
              <w:rPr>
                <w:vertAlign w:val="subscript"/>
              </w:rPr>
              <w:t xml:space="preserve">хобл </w:t>
            </w:r>
            <w:r w:rsidRPr="000B112D">
              <w:t xml:space="preserve">– доля взрослых пациентов </w:t>
            </w:r>
            <w:r w:rsidR="008A6EDD">
              <w:br/>
            </w:r>
            <w:r w:rsidRPr="000B112D">
              <w:t xml:space="preserve">с установленным диагнозом хроническая обструктивная болезнь легких, выявленным впервые при профилактических медицинских осмотрах </w:t>
            </w:r>
            <w:r w:rsidR="008A6EDD">
              <w:br/>
            </w:r>
            <w:r w:rsidRPr="000B112D">
              <w:t xml:space="preserve">и диспансеризации за период, </w:t>
            </w:r>
            <w:r w:rsidR="008A6EDD">
              <w:br/>
            </w:r>
            <w:r w:rsidRPr="000B112D">
              <w:t>от общего числа взрослых пациентов с впервые в жизни установленным диагнозом хроническая обструктивная легочная болезнь за период;</w:t>
            </w:r>
          </w:p>
          <w:p w14:paraId="260B093A" w14:textId="77777777" w:rsidR="00C436B0" w:rsidRPr="000B112D" w:rsidRDefault="00C436B0" w:rsidP="004A15AD">
            <w:pPr>
              <w:widowControl w:val="0"/>
            </w:pPr>
            <w:r w:rsidRPr="000B112D">
              <w:t>H</w:t>
            </w:r>
            <w:r w:rsidRPr="000B112D">
              <w:rPr>
                <w:vertAlign w:val="subscript"/>
              </w:rPr>
              <w:t>дисп</w:t>
            </w:r>
            <w:r w:rsidRPr="000B112D">
              <w:t xml:space="preserve"> – число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w:t>
            </w:r>
            <w:r w:rsidR="008A6EDD">
              <w:br/>
            </w:r>
            <w:r w:rsidRPr="000B112D">
              <w:lastRenderedPageBreak/>
              <w:t>и диспансеризации за период;</w:t>
            </w:r>
          </w:p>
          <w:p w14:paraId="106DB7EF" w14:textId="77777777" w:rsidR="00C436B0" w:rsidRPr="000B112D" w:rsidRDefault="00C436B0" w:rsidP="004A15AD">
            <w:r w:rsidRPr="000B112D">
              <w:t>H</w:t>
            </w:r>
            <w:r w:rsidRPr="000B112D">
              <w:rPr>
                <w:vertAlign w:val="subscript"/>
              </w:rPr>
              <w:t xml:space="preserve">вп </w:t>
            </w:r>
            <w:r w:rsidRPr="000B112D">
              <w:t>– общее число взрослых пациентов с впервые в жизни установленным диагнозом хроническая обструктивная легочная болезнь 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5C3618B3" w14:textId="77777777" w:rsidR="00C436B0" w:rsidRPr="000B112D" w:rsidRDefault="00C436B0" w:rsidP="004A6842">
            <w:pPr>
              <w:jc w:val="center"/>
            </w:pPr>
            <w:r w:rsidRPr="000B112D">
              <w:lastRenderedPageBreak/>
              <w:t>Процент</w:t>
            </w:r>
          </w:p>
        </w:tc>
        <w:tc>
          <w:tcPr>
            <w:tcW w:w="5041" w:type="dxa"/>
            <w:gridSpan w:val="2"/>
            <w:tcBorders>
              <w:top w:val="single" w:sz="4" w:space="0" w:color="000000"/>
              <w:left w:val="single" w:sz="4" w:space="0" w:color="000000"/>
              <w:bottom w:val="single" w:sz="4" w:space="0" w:color="000000"/>
              <w:right w:val="single" w:sz="4" w:space="0" w:color="000000"/>
            </w:tcBorders>
            <w:hideMark/>
          </w:tcPr>
          <w:p w14:paraId="225E72CE" w14:textId="77777777" w:rsidR="00C436B0" w:rsidRDefault="00C436B0" w:rsidP="004A15AD">
            <w:pPr>
              <w:ind w:firstLine="401"/>
              <w:jc w:val="both"/>
            </w:pPr>
            <w:r w:rsidRPr="000B112D">
              <w:t>Источником информации являются реестры, оказанной медицинск</w:t>
            </w:r>
            <w:r>
              <w:t>ой помощи застрахованным лицам.</w:t>
            </w:r>
          </w:p>
          <w:p w14:paraId="1C671245" w14:textId="77777777" w:rsidR="00C436B0" w:rsidRPr="000B112D" w:rsidRDefault="00C436B0" w:rsidP="004A15AD">
            <w:pPr>
              <w:ind w:firstLine="401"/>
              <w:jc w:val="both"/>
            </w:pPr>
            <w:r>
              <w:t xml:space="preserve"> </w:t>
            </w:r>
            <w:r w:rsidRPr="000B112D">
              <w:t>Отбор информации для расчета показателей осуществляется по полям реестра:</w:t>
            </w:r>
          </w:p>
          <w:p w14:paraId="393494D8" w14:textId="77777777" w:rsidR="00C436B0" w:rsidRPr="000B112D" w:rsidRDefault="00C436B0" w:rsidP="004A15AD">
            <w:pPr>
              <w:jc w:val="both"/>
            </w:pPr>
            <w:r w:rsidRPr="000B112D">
              <w:t>-дата окончания лечения;</w:t>
            </w:r>
          </w:p>
          <w:p w14:paraId="313EE9A7" w14:textId="77777777" w:rsidR="00C436B0" w:rsidRPr="000B112D" w:rsidRDefault="00C436B0" w:rsidP="004A15AD">
            <w:pPr>
              <w:jc w:val="both"/>
            </w:pPr>
            <w:r w:rsidRPr="000B112D">
              <w:t>-диагноз основной;</w:t>
            </w:r>
          </w:p>
          <w:p w14:paraId="55967492" w14:textId="77777777" w:rsidR="00C436B0" w:rsidRPr="000B112D" w:rsidRDefault="00C436B0" w:rsidP="004A15AD">
            <w:pPr>
              <w:jc w:val="both"/>
            </w:pPr>
            <w:r w:rsidRPr="000B112D">
              <w:t>-впервые выявлено (основной);</w:t>
            </w:r>
          </w:p>
          <w:p w14:paraId="0802FB21" w14:textId="77777777" w:rsidR="00C436B0" w:rsidRPr="000B112D" w:rsidRDefault="00C436B0" w:rsidP="004A15AD">
            <w:pPr>
              <w:jc w:val="both"/>
            </w:pPr>
            <w:r w:rsidRPr="000B112D">
              <w:t>-характер заболевания;</w:t>
            </w:r>
          </w:p>
          <w:p w14:paraId="7568DEA7" w14:textId="77777777" w:rsidR="00C436B0" w:rsidRPr="000B112D" w:rsidRDefault="00C436B0" w:rsidP="004A15AD">
            <w:pPr>
              <w:jc w:val="both"/>
            </w:pPr>
            <w:r w:rsidRPr="000B112D">
              <w:t>-цель посещения;</w:t>
            </w:r>
          </w:p>
          <w:p w14:paraId="53329950" w14:textId="77777777" w:rsidR="00C436B0" w:rsidRPr="000B112D" w:rsidRDefault="00C436B0" w:rsidP="004A15AD">
            <w:pPr>
              <w:jc w:val="both"/>
            </w:pPr>
            <w:r w:rsidRPr="000B112D">
              <w:t>-дата рождения.</w:t>
            </w:r>
          </w:p>
        </w:tc>
      </w:tr>
      <w:tr w:rsidR="00C436B0" w:rsidRPr="000B112D" w14:paraId="178808D1" w14:textId="77777777" w:rsidTr="004A6842">
        <w:tc>
          <w:tcPr>
            <w:tcW w:w="851" w:type="dxa"/>
            <w:tcBorders>
              <w:top w:val="single" w:sz="4" w:space="0" w:color="000000"/>
              <w:left w:val="single" w:sz="4" w:space="0" w:color="000000"/>
              <w:bottom w:val="single" w:sz="4" w:space="0" w:color="000000"/>
              <w:right w:val="single" w:sz="4" w:space="0" w:color="000000"/>
            </w:tcBorders>
          </w:tcPr>
          <w:p w14:paraId="79DBB53D" w14:textId="77777777" w:rsidR="00C436B0" w:rsidRPr="000B112D" w:rsidRDefault="00C436B0" w:rsidP="004A15AD">
            <w:pPr>
              <w:jc w:val="both"/>
            </w:pPr>
            <w:r w:rsidRPr="000B112D">
              <w:t>5.</w:t>
            </w:r>
          </w:p>
        </w:tc>
        <w:tc>
          <w:tcPr>
            <w:tcW w:w="3543" w:type="dxa"/>
            <w:tcBorders>
              <w:top w:val="single" w:sz="4" w:space="0" w:color="000000"/>
              <w:left w:val="single" w:sz="4" w:space="0" w:color="000000"/>
              <w:bottom w:val="single" w:sz="4" w:space="0" w:color="000000"/>
              <w:right w:val="single" w:sz="4" w:space="0" w:color="000000"/>
            </w:tcBorders>
            <w:hideMark/>
          </w:tcPr>
          <w:p w14:paraId="7CC4E2D0" w14:textId="77777777" w:rsidR="00C436B0" w:rsidRPr="000B112D" w:rsidRDefault="00C436B0" w:rsidP="004A15AD">
            <w:pPr>
              <w:ind w:firstLine="467"/>
            </w:pPr>
            <w:r w:rsidRPr="000B112D">
              <w:t xml:space="preserve">Доля взрослых пациентов </w:t>
            </w:r>
            <w:r w:rsidR="004A6842">
              <w:br/>
            </w:r>
            <w:r w:rsidRPr="000B112D">
              <w:t xml:space="preserve">с установленным диагнозом сахарный диабет, выявленным впервые при профилактических медицинских осмотрах </w:t>
            </w:r>
            <w:r w:rsidR="004A6842">
              <w:br/>
            </w:r>
            <w:r w:rsidRPr="000B112D">
              <w:t>и диспансеризации за период, от общего числа взрослых пациентов с впервые в жизни установленным диагнозом сахарный диабет за период.</w:t>
            </w:r>
          </w:p>
        </w:tc>
        <w:tc>
          <w:tcPr>
            <w:tcW w:w="3828" w:type="dxa"/>
            <w:tcBorders>
              <w:top w:val="single" w:sz="4" w:space="0" w:color="000000"/>
              <w:left w:val="single" w:sz="4" w:space="0" w:color="000000"/>
              <w:bottom w:val="single" w:sz="4" w:space="0" w:color="000000"/>
              <w:right w:val="single" w:sz="4" w:space="0" w:color="000000"/>
            </w:tcBorders>
          </w:tcPr>
          <w:p w14:paraId="283E36EE" w14:textId="77777777" w:rsidR="00C436B0" w:rsidRPr="000B112D" w:rsidRDefault="00C436B0" w:rsidP="004A15AD">
            <w:pPr>
              <w:jc w:val="center"/>
            </w:pPr>
            <m:oMathPara>
              <m:oMath>
                <m:r>
                  <w:rPr>
                    <w:rFonts w:ascii="Cambria Math" w:eastAsia="Cambria Math" w:hAnsi="Cambria Math" w:cs="Cambria Math"/>
                  </w:rPr>
                  <m:t>D</m:t>
                </m:r>
                <m:r>
                  <w:rPr>
                    <w:rFonts w:ascii="Cambria Math" w:eastAsia="Cambria Math" w:hAnsi="Cambria Math" w:cs="Cambria Math"/>
                    <w:vertAlign w:val="subscript"/>
                  </w:rPr>
                  <m:t>сд</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SD</m:t>
                    </m:r>
                    <m:r>
                      <w:rPr>
                        <w:rFonts w:ascii="Cambria Math" w:eastAsia="Cambria Math" w:hAnsi="Cambria Math" w:cs="Cambria Math"/>
                        <w:vertAlign w:val="subscript"/>
                      </w:rPr>
                      <m:t>дисп</m:t>
                    </m:r>
                  </m:num>
                  <m:den>
                    <m:r>
                      <w:rPr>
                        <w:rFonts w:ascii="Cambria Math" w:eastAsia="Cambria Math" w:hAnsi="Cambria Math" w:cs="Cambria Math"/>
                      </w:rPr>
                      <m:t>SD</m:t>
                    </m:r>
                    <m:r>
                      <w:rPr>
                        <w:rFonts w:ascii="Cambria Math" w:eastAsia="Cambria Math" w:hAnsi="Cambria Math" w:cs="Cambria Math"/>
                        <w:vertAlign w:val="subscript"/>
                      </w:rPr>
                      <m:t>вп</m:t>
                    </m:r>
                  </m:den>
                </m:f>
                <m:r>
                  <w:rPr>
                    <w:rFonts w:ascii="Cambria Math" w:hAnsi="Cambria Math"/>
                  </w:rPr>
                  <m:t>×100,</m:t>
                </m:r>
              </m:oMath>
            </m:oMathPara>
          </w:p>
          <w:p w14:paraId="75CE1B8E" w14:textId="77777777" w:rsidR="00C436B0" w:rsidRPr="000B112D" w:rsidRDefault="00C436B0" w:rsidP="004A15AD">
            <w:pPr>
              <w:ind w:firstLine="314"/>
            </w:pPr>
            <w:r w:rsidRPr="000B112D">
              <w:t>где:</w:t>
            </w:r>
          </w:p>
          <w:p w14:paraId="7F040148" w14:textId="77777777" w:rsidR="00C436B0" w:rsidRPr="000B112D" w:rsidRDefault="00C436B0" w:rsidP="004A15AD">
            <w:pPr>
              <w:widowControl w:val="0"/>
            </w:pPr>
            <w:r w:rsidRPr="000B112D">
              <w:t>D</w:t>
            </w:r>
            <w:r w:rsidRPr="000B112D">
              <w:rPr>
                <w:vertAlign w:val="subscript"/>
              </w:rPr>
              <w:t xml:space="preserve">сд </w:t>
            </w:r>
            <w:r w:rsidRPr="000B112D">
              <w:t xml:space="preserve">– доля взрослых пациентов </w:t>
            </w:r>
            <w:r w:rsidR="008A6EDD">
              <w:br/>
            </w:r>
            <w:r w:rsidRPr="000B112D">
              <w:t xml:space="preserve">с установленным диагнозом сахарный диабет, выявленным впервые при профилактических медицинских осмотрах </w:t>
            </w:r>
            <w:r w:rsidR="008A6EDD">
              <w:br/>
            </w:r>
            <w:r w:rsidRPr="000B112D">
              <w:t xml:space="preserve">и диспансеризации за период, </w:t>
            </w:r>
            <w:r w:rsidR="008A6EDD">
              <w:br/>
            </w:r>
            <w:r w:rsidRPr="000B112D">
              <w:t>от общего числа взрослых пациентов с впервые в жизни установленным диагнозом сахарный диабет за период;</w:t>
            </w:r>
          </w:p>
          <w:p w14:paraId="57B21A2C" w14:textId="77777777" w:rsidR="00C436B0" w:rsidRPr="000B112D" w:rsidRDefault="00C436B0" w:rsidP="004A15AD">
            <w:pPr>
              <w:widowControl w:val="0"/>
            </w:pPr>
            <w:r w:rsidRPr="000B112D">
              <w:t>SD</w:t>
            </w:r>
            <w:r w:rsidRPr="000B112D">
              <w:rPr>
                <w:vertAlign w:val="subscript"/>
              </w:rPr>
              <w:t>дисп</w:t>
            </w:r>
            <w:r w:rsidRPr="000B112D">
              <w:t xml:space="preserve"> – число взрослых пациентов с установленным диагнозом сахарный диабет, выявленным впервые при профилактических медицинских осмотрах </w:t>
            </w:r>
            <w:r w:rsidR="008A6EDD">
              <w:br/>
            </w:r>
            <w:r w:rsidRPr="000B112D">
              <w:t>и диспансеризации за период;</w:t>
            </w:r>
          </w:p>
          <w:p w14:paraId="66A2DCEE" w14:textId="77777777" w:rsidR="00C436B0" w:rsidRPr="000B112D" w:rsidRDefault="00C436B0" w:rsidP="004A15AD">
            <w:r w:rsidRPr="000B112D">
              <w:t>SD</w:t>
            </w:r>
            <w:r w:rsidRPr="000B112D">
              <w:rPr>
                <w:vertAlign w:val="subscript"/>
              </w:rPr>
              <w:t xml:space="preserve">вп </w:t>
            </w:r>
            <w:r w:rsidRPr="000B112D">
              <w:t>– общее число взрослых пациентов с впервые в жизни установленным диагнозом сахарный диабет 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1102733A" w14:textId="77777777" w:rsidR="00C436B0" w:rsidRPr="000B112D" w:rsidRDefault="00C436B0" w:rsidP="004A6842">
            <w:pPr>
              <w:jc w:val="center"/>
            </w:pPr>
            <w:r w:rsidRPr="000B112D">
              <w:t>Процент</w:t>
            </w:r>
          </w:p>
        </w:tc>
        <w:tc>
          <w:tcPr>
            <w:tcW w:w="5041" w:type="dxa"/>
            <w:gridSpan w:val="2"/>
            <w:tcBorders>
              <w:top w:val="single" w:sz="4" w:space="0" w:color="000000"/>
              <w:left w:val="single" w:sz="4" w:space="0" w:color="000000"/>
              <w:bottom w:val="single" w:sz="4" w:space="0" w:color="000000"/>
              <w:right w:val="single" w:sz="4" w:space="0" w:color="000000"/>
            </w:tcBorders>
            <w:hideMark/>
          </w:tcPr>
          <w:p w14:paraId="260B269A" w14:textId="77777777" w:rsidR="00C436B0" w:rsidRPr="000B112D" w:rsidRDefault="00C436B0" w:rsidP="004A15AD">
            <w:pPr>
              <w:jc w:val="both"/>
            </w:pPr>
            <w:r>
              <w:t xml:space="preserve">      </w:t>
            </w:r>
            <w:r w:rsidRPr="000B112D">
              <w:t>Источником информации являются реестры, оказанной медицинской помощи застрахованным лицам.</w:t>
            </w:r>
          </w:p>
          <w:p w14:paraId="14D4B412" w14:textId="77777777" w:rsidR="00C436B0" w:rsidRPr="000B112D" w:rsidRDefault="00C436B0" w:rsidP="004A15AD">
            <w:pPr>
              <w:jc w:val="both"/>
            </w:pPr>
            <w:r>
              <w:t xml:space="preserve">       </w:t>
            </w:r>
            <w:r w:rsidRPr="000B112D">
              <w:t>Отбор информации для расчета показателей осуществляется по полям реестра:</w:t>
            </w:r>
          </w:p>
          <w:p w14:paraId="3F0CCD03" w14:textId="77777777" w:rsidR="00C436B0" w:rsidRPr="000B112D" w:rsidRDefault="00C436B0" w:rsidP="004A15AD">
            <w:pPr>
              <w:jc w:val="both"/>
            </w:pPr>
            <w:r w:rsidRPr="000B112D">
              <w:t>-дата окончания лечения;</w:t>
            </w:r>
          </w:p>
          <w:p w14:paraId="6921C7F3" w14:textId="77777777" w:rsidR="00C436B0" w:rsidRPr="000B112D" w:rsidRDefault="00C436B0" w:rsidP="004A15AD">
            <w:pPr>
              <w:jc w:val="both"/>
            </w:pPr>
            <w:r w:rsidRPr="000B112D">
              <w:t>-диагноз основной;</w:t>
            </w:r>
          </w:p>
          <w:p w14:paraId="5000A9A4" w14:textId="77777777" w:rsidR="00C436B0" w:rsidRPr="000B112D" w:rsidRDefault="00C436B0" w:rsidP="004A15AD">
            <w:pPr>
              <w:jc w:val="both"/>
            </w:pPr>
            <w:r w:rsidRPr="000B112D">
              <w:t>-впервые выявлено (основной);</w:t>
            </w:r>
          </w:p>
          <w:p w14:paraId="4478D5CA" w14:textId="77777777" w:rsidR="00C436B0" w:rsidRPr="000B112D" w:rsidRDefault="00C436B0" w:rsidP="004A15AD">
            <w:pPr>
              <w:jc w:val="both"/>
            </w:pPr>
            <w:r w:rsidRPr="000B112D">
              <w:t>-характер заболевания;</w:t>
            </w:r>
          </w:p>
          <w:p w14:paraId="6AAE7EB9" w14:textId="77777777" w:rsidR="00C436B0" w:rsidRPr="000B112D" w:rsidRDefault="00C436B0" w:rsidP="004A15AD">
            <w:pPr>
              <w:jc w:val="both"/>
            </w:pPr>
            <w:r w:rsidRPr="000B112D">
              <w:t>-цель посещения;</w:t>
            </w:r>
          </w:p>
          <w:p w14:paraId="43405EF7" w14:textId="77777777" w:rsidR="00C436B0" w:rsidRPr="000B112D" w:rsidRDefault="00C436B0" w:rsidP="004A15AD">
            <w:pPr>
              <w:jc w:val="both"/>
            </w:pPr>
            <w:r w:rsidRPr="000B112D">
              <w:t>-дата рождения.</w:t>
            </w:r>
          </w:p>
        </w:tc>
      </w:tr>
      <w:tr w:rsidR="00C436B0" w:rsidRPr="000B112D" w14:paraId="788E338C" w14:textId="77777777" w:rsidTr="004A6842">
        <w:tc>
          <w:tcPr>
            <w:tcW w:w="851" w:type="dxa"/>
            <w:tcBorders>
              <w:top w:val="single" w:sz="4" w:space="0" w:color="000000"/>
              <w:left w:val="single" w:sz="4" w:space="0" w:color="000000"/>
              <w:bottom w:val="single" w:sz="4" w:space="0" w:color="000000"/>
              <w:right w:val="single" w:sz="4" w:space="0" w:color="000000"/>
            </w:tcBorders>
          </w:tcPr>
          <w:p w14:paraId="58C700A8" w14:textId="77777777" w:rsidR="00C436B0" w:rsidRPr="000B112D" w:rsidRDefault="00C436B0" w:rsidP="004A15AD">
            <w:pPr>
              <w:jc w:val="both"/>
            </w:pPr>
            <w:r w:rsidRPr="000B112D">
              <w:t>6.</w:t>
            </w:r>
          </w:p>
        </w:tc>
        <w:tc>
          <w:tcPr>
            <w:tcW w:w="3543" w:type="dxa"/>
            <w:tcBorders>
              <w:top w:val="single" w:sz="4" w:space="0" w:color="000000"/>
              <w:left w:val="single" w:sz="4" w:space="0" w:color="000000"/>
              <w:bottom w:val="single" w:sz="4" w:space="0" w:color="000000"/>
              <w:right w:val="single" w:sz="4" w:space="0" w:color="000000"/>
            </w:tcBorders>
            <w:hideMark/>
          </w:tcPr>
          <w:p w14:paraId="657118DA" w14:textId="77777777" w:rsidR="00C436B0" w:rsidRPr="000B112D" w:rsidRDefault="00C436B0" w:rsidP="004A15AD">
            <w:pPr>
              <w:ind w:firstLine="467"/>
            </w:pPr>
            <w:r w:rsidRPr="000B112D">
              <w:t>Выполнение плана вакцинации взрослых граждан по эпидемиологическим показаниям за период (коронавирусная инфекция COVID-19).</w:t>
            </w:r>
          </w:p>
        </w:tc>
        <w:tc>
          <w:tcPr>
            <w:tcW w:w="3828" w:type="dxa"/>
            <w:tcBorders>
              <w:top w:val="single" w:sz="4" w:space="0" w:color="000000"/>
              <w:left w:val="single" w:sz="4" w:space="0" w:color="000000"/>
              <w:bottom w:val="single" w:sz="4" w:space="0" w:color="000000"/>
              <w:right w:val="single" w:sz="4" w:space="0" w:color="000000"/>
            </w:tcBorders>
          </w:tcPr>
          <w:p w14:paraId="3ED34BA5" w14:textId="77777777" w:rsidR="00C436B0" w:rsidRPr="000B112D" w:rsidRDefault="00C436B0" w:rsidP="004A15AD">
            <w:pPr>
              <w:jc w:val="center"/>
            </w:pPr>
            <m:oMathPara>
              <m:oMath>
                <m:r>
                  <w:rPr>
                    <w:rFonts w:ascii="Cambria Math" w:eastAsia="Cambria Math" w:hAnsi="Cambria Math" w:cs="Cambria Math"/>
                  </w:rPr>
                  <m:t>Vv</m:t>
                </m:r>
                <m:r>
                  <w:rPr>
                    <w:rFonts w:ascii="Cambria Math" w:eastAsia="Cambria Math" w:hAnsi="Cambria Math" w:cs="Cambria Math"/>
                    <w:vertAlign w:val="subscript"/>
                  </w:rPr>
                  <m:t>эпид</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Fv</m:t>
                    </m:r>
                    <m:r>
                      <w:rPr>
                        <w:rFonts w:ascii="Cambria Math" w:eastAsia="Cambria Math" w:hAnsi="Cambria Math" w:cs="Cambria Math"/>
                        <w:vertAlign w:val="subscript"/>
                      </w:rPr>
                      <m:t>эпид</m:t>
                    </m:r>
                  </m:num>
                  <m:den>
                    <m:r>
                      <w:rPr>
                        <w:rFonts w:ascii="Cambria Math" w:eastAsia="Cambria Math" w:hAnsi="Cambria Math" w:cs="Cambria Math"/>
                      </w:rPr>
                      <m:t>Pv</m:t>
                    </m:r>
                    <m:r>
                      <w:rPr>
                        <w:rFonts w:ascii="Cambria Math" w:eastAsia="Cambria Math" w:hAnsi="Cambria Math" w:cs="Cambria Math"/>
                        <w:vertAlign w:val="subscript"/>
                      </w:rPr>
                      <m:t>эпид</m:t>
                    </m:r>
                  </m:den>
                </m:f>
                <m:r>
                  <w:rPr>
                    <w:rFonts w:ascii="Cambria Math" w:hAnsi="Cambria Math"/>
                  </w:rPr>
                  <m:t>×100,</m:t>
                </m:r>
              </m:oMath>
            </m:oMathPara>
          </w:p>
          <w:p w14:paraId="4B09DAB9" w14:textId="77777777" w:rsidR="00C436B0" w:rsidRPr="000B112D" w:rsidRDefault="00C436B0" w:rsidP="004A15AD">
            <w:pPr>
              <w:ind w:firstLine="314"/>
            </w:pPr>
            <w:r w:rsidRPr="000B112D">
              <w:t>где:</w:t>
            </w:r>
          </w:p>
          <w:p w14:paraId="5418C69E" w14:textId="77777777" w:rsidR="00C436B0" w:rsidRPr="000B112D" w:rsidRDefault="00C436B0" w:rsidP="004A15AD">
            <w:pPr>
              <w:widowControl w:val="0"/>
            </w:pPr>
            <w:r w:rsidRPr="000B112D">
              <w:t>Vv</w:t>
            </w:r>
            <w:r w:rsidRPr="000B112D">
              <w:rPr>
                <w:vertAlign w:val="subscript"/>
              </w:rPr>
              <w:t xml:space="preserve">эпид </w:t>
            </w:r>
            <w:r w:rsidRPr="000B112D">
              <w:t xml:space="preserve">– процент выполнения плана вакцинации взрослых граждан по эпидемиологическим показаниям за период </w:t>
            </w:r>
            <w:r w:rsidRPr="000B112D">
              <w:lastRenderedPageBreak/>
              <w:t>(коронавирусная инфекция COVID-19);</w:t>
            </w:r>
          </w:p>
          <w:p w14:paraId="55888C50" w14:textId="77777777" w:rsidR="00C436B0" w:rsidRPr="000B112D" w:rsidRDefault="00C436B0" w:rsidP="004A15AD">
            <w:pPr>
              <w:widowControl w:val="0"/>
            </w:pPr>
            <w:r w:rsidRPr="000B112D">
              <w:t>Fv</w:t>
            </w:r>
            <w:r w:rsidRPr="000B112D">
              <w:rPr>
                <w:vertAlign w:val="subscript"/>
              </w:rPr>
              <w:t>эпид</w:t>
            </w:r>
            <w:r w:rsidRPr="000B112D">
              <w:t xml:space="preserve"> – фактическое число взрослых граждан, вакцинированных </w:t>
            </w:r>
            <w:r w:rsidR="008A6EDD">
              <w:br/>
            </w:r>
            <w:r w:rsidRPr="000B112D">
              <w:t>от коронавирусной инфекции COVID-19 в отчетном периоде;</w:t>
            </w:r>
          </w:p>
          <w:p w14:paraId="727BCEFF" w14:textId="77777777" w:rsidR="00C436B0" w:rsidRPr="000B112D" w:rsidRDefault="00C436B0" w:rsidP="004A15AD">
            <w:r w:rsidRPr="000B112D">
              <w:t>Pv</w:t>
            </w:r>
            <w:r w:rsidRPr="000B112D">
              <w:rPr>
                <w:vertAlign w:val="subscript"/>
              </w:rPr>
              <w:t xml:space="preserve">эпид </w:t>
            </w:r>
            <w:r w:rsidRPr="000B112D">
              <w:t xml:space="preserve">– число граждан, подлежащих. вакцинации </w:t>
            </w:r>
            <w:r w:rsidR="008A6EDD">
              <w:br/>
            </w:r>
            <w:r w:rsidRPr="000B112D">
              <w:t>по эпидемиологическим показаниям за период (коронавирусная инфекция COVID-19)</w:t>
            </w:r>
          </w:p>
        </w:tc>
        <w:tc>
          <w:tcPr>
            <w:tcW w:w="1493" w:type="dxa"/>
            <w:gridSpan w:val="3"/>
            <w:tcBorders>
              <w:top w:val="single" w:sz="4" w:space="0" w:color="000000"/>
              <w:left w:val="single" w:sz="4" w:space="0" w:color="000000"/>
              <w:bottom w:val="single" w:sz="4" w:space="0" w:color="000000"/>
              <w:right w:val="single" w:sz="4" w:space="0" w:color="000000"/>
            </w:tcBorders>
            <w:hideMark/>
          </w:tcPr>
          <w:p w14:paraId="12C10918" w14:textId="77777777" w:rsidR="00C436B0" w:rsidRPr="000B112D" w:rsidRDefault="00C436B0" w:rsidP="004A6842">
            <w:pPr>
              <w:jc w:val="center"/>
            </w:pPr>
            <w:r w:rsidRPr="000B112D">
              <w:lastRenderedPageBreak/>
              <w:t>Процент</w:t>
            </w:r>
          </w:p>
        </w:tc>
        <w:tc>
          <w:tcPr>
            <w:tcW w:w="5027" w:type="dxa"/>
            <w:tcBorders>
              <w:top w:val="single" w:sz="4" w:space="0" w:color="000000"/>
              <w:left w:val="single" w:sz="4" w:space="0" w:color="000000"/>
              <w:bottom w:val="single" w:sz="4" w:space="0" w:color="000000"/>
              <w:right w:val="single" w:sz="4" w:space="0" w:color="000000"/>
            </w:tcBorders>
            <w:hideMark/>
          </w:tcPr>
          <w:p w14:paraId="1286AC52" w14:textId="77777777" w:rsidR="00C436B0" w:rsidRPr="000B112D" w:rsidRDefault="00C436B0" w:rsidP="004A15AD">
            <w:r>
              <w:t xml:space="preserve">       </w:t>
            </w:r>
            <w:r w:rsidRPr="000B112D">
              <w:t>Источником информации являются сведения органов государственной власти субъектов Российской Федерации в сфере охраны здоровья, соотносимые с данными федерального регистра вакцинированных.</w:t>
            </w:r>
          </w:p>
          <w:p w14:paraId="538D8E05" w14:textId="77777777" w:rsidR="00C436B0" w:rsidRPr="000B112D" w:rsidRDefault="00C436B0" w:rsidP="004A15AD"/>
        </w:tc>
      </w:tr>
      <w:tr w:rsidR="00C436B0" w:rsidRPr="000B112D" w14:paraId="334C823F" w14:textId="77777777" w:rsidTr="004A6842">
        <w:trPr>
          <w:trHeight w:val="725"/>
        </w:trPr>
        <w:tc>
          <w:tcPr>
            <w:tcW w:w="14742" w:type="dxa"/>
            <w:gridSpan w:val="7"/>
            <w:tcBorders>
              <w:top w:val="single" w:sz="4" w:space="0" w:color="000000"/>
              <w:left w:val="single" w:sz="4" w:space="0" w:color="000000"/>
              <w:bottom w:val="single" w:sz="4" w:space="0" w:color="000000"/>
              <w:right w:val="single" w:sz="4" w:space="0" w:color="000000"/>
            </w:tcBorders>
            <w:vAlign w:val="center"/>
            <w:hideMark/>
          </w:tcPr>
          <w:p w14:paraId="025C8AFB" w14:textId="77777777" w:rsidR="00C436B0" w:rsidRPr="000B112D" w:rsidRDefault="00C436B0" w:rsidP="004A15AD">
            <w:pPr>
              <w:rPr>
                <w:b/>
              </w:rPr>
            </w:pPr>
            <w:r>
              <w:rPr>
                <w:b/>
              </w:rPr>
              <w:t xml:space="preserve">                                                                     </w:t>
            </w:r>
            <w:r w:rsidRPr="000B112D">
              <w:rPr>
                <w:b/>
              </w:rPr>
              <w:t>Оценка эффективности диспансерного наблюдения</w:t>
            </w:r>
          </w:p>
        </w:tc>
      </w:tr>
      <w:tr w:rsidR="00C436B0" w:rsidRPr="000B112D" w14:paraId="25401E35" w14:textId="77777777" w:rsidTr="004A6842">
        <w:tc>
          <w:tcPr>
            <w:tcW w:w="851" w:type="dxa"/>
            <w:tcBorders>
              <w:top w:val="single" w:sz="4" w:space="0" w:color="000000"/>
              <w:left w:val="single" w:sz="4" w:space="0" w:color="000000"/>
              <w:bottom w:val="single" w:sz="4" w:space="0" w:color="000000"/>
              <w:right w:val="single" w:sz="4" w:space="0" w:color="000000"/>
            </w:tcBorders>
          </w:tcPr>
          <w:p w14:paraId="192D742C" w14:textId="77777777" w:rsidR="00C436B0" w:rsidRPr="000B112D" w:rsidRDefault="00C436B0" w:rsidP="004A15AD">
            <w:pPr>
              <w:jc w:val="both"/>
            </w:pPr>
            <w:r w:rsidRPr="000B112D">
              <w:t>7.</w:t>
            </w:r>
          </w:p>
        </w:tc>
        <w:tc>
          <w:tcPr>
            <w:tcW w:w="3543" w:type="dxa"/>
            <w:tcBorders>
              <w:top w:val="single" w:sz="4" w:space="0" w:color="000000"/>
              <w:left w:val="single" w:sz="4" w:space="0" w:color="000000"/>
              <w:bottom w:val="single" w:sz="4" w:space="0" w:color="000000"/>
              <w:right w:val="single" w:sz="4" w:space="0" w:color="000000"/>
            </w:tcBorders>
            <w:hideMark/>
          </w:tcPr>
          <w:p w14:paraId="7FCE78D3" w14:textId="77777777" w:rsidR="00C436B0" w:rsidRPr="000B112D" w:rsidRDefault="00C436B0" w:rsidP="004A15AD">
            <w:pPr>
              <w:ind w:firstLine="467"/>
            </w:pPr>
            <w:r w:rsidRPr="000B112D">
              <w:t xml:space="preserve">Доля взрослых пациентов </w:t>
            </w:r>
            <w:r w:rsidR="004A6842">
              <w:br/>
            </w:r>
            <w:r w:rsidRPr="000B112D">
              <w:t xml:space="preserve">с болезнями системы кровообращения*, имеющих высокий риск преждевременной смерти, состоящих под диспансерным наблюдением, </w:t>
            </w:r>
            <w:r w:rsidR="004A6842">
              <w:br/>
            </w:r>
            <w:r w:rsidRPr="000B112D">
              <w:t>от общего числа взрослых пациентов с болезнями системы кровообращения*, имеющих высокий риск преждевременной смерти, за период.</w:t>
            </w:r>
          </w:p>
        </w:tc>
        <w:tc>
          <w:tcPr>
            <w:tcW w:w="3828" w:type="dxa"/>
            <w:tcBorders>
              <w:top w:val="single" w:sz="4" w:space="0" w:color="000000"/>
              <w:left w:val="single" w:sz="4" w:space="0" w:color="000000"/>
              <w:bottom w:val="single" w:sz="4" w:space="0" w:color="000000"/>
              <w:right w:val="single" w:sz="4" w:space="0" w:color="000000"/>
            </w:tcBorders>
          </w:tcPr>
          <w:p w14:paraId="2EFE2360" w14:textId="77777777" w:rsidR="00C436B0" w:rsidRPr="000B112D" w:rsidRDefault="00C436B0" w:rsidP="004A15AD">
            <w:pPr>
              <w:jc w:val="center"/>
            </w:pPr>
            <m:oMathPara>
              <m:oMath>
                <m:r>
                  <w:rPr>
                    <w:rFonts w:ascii="Cambria Math" w:eastAsia="Cambria Math" w:hAnsi="Cambria Math" w:cs="Cambria Math"/>
                  </w:rPr>
                  <m:t>DN</m:t>
                </m:r>
                <m:r>
                  <w:rPr>
                    <w:rFonts w:ascii="Cambria Math" w:eastAsia="Cambria Math" w:hAnsi="Cambria Math" w:cs="Cambria Math"/>
                    <w:vertAlign w:val="subscript"/>
                  </w:rPr>
                  <m:t>риск</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vertAlign w:val="subscript"/>
                        <w:lang w:val="en-US"/>
                      </w:rPr>
                      <m:t>R</m:t>
                    </m:r>
                    <m:r>
                      <w:rPr>
                        <w:rFonts w:ascii="Cambria Math" w:eastAsia="Cambria Math" w:hAnsi="Cambria Math" w:cs="Cambria Math"/>
                        <w:vertAlign w:val="subscript"/>
                      </w:rPr>
                      <m:t>дн</m:t>
                    </m:r>
                  </m:num>
                  <m:den>
                    <m:r>
                      <w:rPr>
                        <w:rFonts w:ascii="Cambria Math" w:eastAsia="Cambria Math" w:hAnsi="Cambria Math" w:cs="Cambria Math"/>
                      </w:rPr>
                      <m:t>R</m:t>
                    </m:r>
                    <m:r>
                      <w:rPr>
                        <w:rFonts w:ascii="Cambria Math" w:eastAsia="Cambria Math" w:hAnsi="Cambria Math" w:cs="Cambria Math"/>
                        <w:vertAlign w:val="subscript"/>
                      </w:rPr>
                      <m:t>вп</m:t>
                    </m:r>
                  </m:den>
                </m:f>
                <m:r>
                  <w:rPr>
                    <w:rFonts w:ascii="Cambria Math" w:hAnsi="Cambria Math"/>
                  </w:rPr>
                  <m:t>×100,</m:t>
                </m:r>
              </m:oMath>
            </m:oMathPara>
          </w:p>
          <w:p w14:paraId="669FE2EE" w14:textId="77777777" w:rsidR="00C436B0" w:rsidRPr="000B112D" w:rsidRDefault="00C436B0" w:rsidP="004A15AD">
            <w:pPr>
              <w:ind w:firstLine="314"/>
            </w:pPr>
            <w:r w:rsidRPr="000B112D">
              <w:t>где:</w:t>
            </w:r>
          </w:p>
          <w:p w14:paraId="1ED1A220" w14:textId="77777777" w:rsidR="00C436B0" w:rsidRPr="000B112D" w:rsidRDefault="00C436B0" w:rsidP="004A15AD">
            <w:pPr>
              <w:widowControl w:val="0"/>
            </w:pPr>
            <w:r w:rsidRPr="000B112D">
              <w:t>DN</w:t>
            </w:r>
            <w:r w:rsidRPr="000B112D">
              <w:rPr>
                <w:vertAlign w:val="subscript"/>
              </w:rPr>
              <w:t xml:space="preserve">риск </w:t>
            </w:r>
            <w:r w:rsidRPr="000B112D">
              <w:t xml:space="preserve">– доля взрослых пациентов с болезнями системы кровообращения*, имеющих высокий риск преждевременной смерти, состоящих под диспансерным наблюдением, </w:t>
            </w:r>
            <w:r w:rsidR="008A6EDD">
              <w:br/>
            </w:r>
            <w:r w:rsidRPr="000B112D">
              <w:t>от общего числа взрослых пациентов с болезнями системы кровообращения*, имеющих высокий риск преждевременной смерти, за период;</w:t>
            </w:r>
          </w:p>
          <w:p w14:paraId="6B455B0C" w14:textId="77777777" w:rsidR="00C436B0" w:rsidRPr="000B112D" w:rsidRDefault="00C436B0" w:rsidP="004A15AD">
            <w:pPr>
              <w:widowControl w:val="0"/>
            </w:pPr>
            <w:r w:rsidRPr="000B112D">
              <w:rPr>
                <w:lang w:val="en-US"/>
              </w:rPr>
              <w:t>R</w:t>
            </w:r>
            <w:r w:rsidRPr="000B112D">
              <w:rPr>
                <w:vertAlign w:val="subscript"/>
              </w:rPr>
              <w:t>дн</w:t>
            </w:r>
            <w:r w:rsidRPr="000B112D">
              <w:t xml:space="preserve"> – число взрослых пациентов </w:t>
            </w:r>
            <w:r w:rsidR="008A6EDD">
              <w:br/>
            </w:r>
            <w:r w:rsidRPr="000B112D">
              <w:t>с болезнями системы кровообращения*, имеющих высокий риск преждевременной смерти, состоящих под диспансерным наблюдением;</w:t>
            </w:r>
          </w:p>
          <w:p w14:paraId="5EC2C8C1" w14:textId="77777777" w:rsidR="00C436B0" w:rsidRPr="000B112D" w:rsidRDefault="00C436B0" w:rsidP="004A15AD">
            <w:r w:rsidRPr="000B112D">
              <w:rPr>
                <w:lang w:val="en-US"/>
              </w:rPr>
              <w:lastRenderedPageBreak/>
              <w:t>R</w:t>
            </w:r>
            <w:r w:rsidRPr="000B112D">
              <w:rPr>
                <w:vertAlign w:val="subscript"/>
              </w:rPr>
              <w:t xml:space="preserve">вп </w:t>
            </w:r>
            <w:r w:rsidRPr="000B112D">
              <w:t>– общее числа взрослых пациентов с болезнями системы кровообращения*, имеющих высокий риск преждевременной смерти</w:t>
            </w:r>
            <w:r w:rsidRPr="00D028D3">
              <w:t xml:space="preserve">, </w:t>
            </w:r>
            <w:r w:rsidRPr="00EA3039">
              <w:t xml:space="preserve">обратившихся </w:t>
            </w:r>
            <w:r w:rsidR="008A6EDD">
              <w:br/>
            </w:r>
            <w:r w:rsidRPr="00EA3039">
              <w:t>за медицинской помошью</w:t>
            </w:r>
            <w:r w:rsidRPr="00D028D3">
              <w:t xml:space="preserve"> </w:t>
            </w:r>
            <w:r w:rsidR="008A6EDD">
              <w:br/>
            </w:r>
            <w:r w:rsidRPr="00D028D3">
              <w:t>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719C7571" w14:textId="77777777" w:rsidR="00C436B0" w:rsidRPr="000B112D" w:rsidRDefault="00C436B0" w:rsidP="004A6842">
            <w:pPr>
              <w:jc w:val="center"/>
            </w:pPr>
            <w:r w:rsidRPr="000B112D">
              <w:lastRenderedPageBreak/>
              <w:t>На 100 пациентов</w:t>
            </w:r>
          </w:p>
        </w:tc>
        <w:tc>
          <w:tcPr>
            <w:tcW w:w="5041" w:type="dxa"/>
            <w:gridSpan w:val="2"/>
            <w:tcBorders>
              <w:top w:val="single" w:sz="4" w:space="0" w:color="000000"/>
              <w:left w:val="single" w:sz="4" w:space="0" w:color="000000"/>
              <w:bottom w:val="single" w:sz="4" w:space="0" w:color="000000"/>
              <w:right w:val="single" w:sz="4" w:space="0" w:color="000000"/>
            </w:tcBorders>
          </w:tcPr>
          <w:p w14:paraId="1A526E62" w14:textId="77777777" w:rsidR="00C436B0" w:rsidRPr="000B112D" w:rsidRDefault="00C436B0" w:rsidP="004A15AD">
            <w:r>
              <w:t xml:space="preserve">       </w:t>
            </w:r>
            <w:r w:rsidRPr="000B112D">
              <w:t xml:space="preserve">Расчет показателя осуществляется путем отбора информации по полям реестра </w:t>
            </w:r>
            <w:r w:rsidR="00015130">
              <w:br/>
            </w:r>
            <w:r w:rsidRPr="000B112D">
              <w:t xml:space="preserve">в формате Д1 «Файл со сведениями </w:t>
            </w:r>
            <w:r w:rsidR="00015130">
              <w:br/>
            </w:r>
            <w:r w:rsidRPr="000B112D">
              <w:t xml:space="preserve">об оказанной медицинской помощи за период, кроме ВМП, диспансеризации, профилактических медицинских осмотров, медицинской помощи при подозрении </w:t>
            </w:r>
            <w:r w:rsidR="00015130">
              <w:br/>
            </w:r>
            <w:r w:rsidRPr="000B112D">
              <w:t>на ЗНО»:</w:t>
            </w:r>
          </w:p>
          <w:p w14:paraId="676162AB" w14:textId="77777777" w:rsidR="00C436B0" w:rsidRPr="000B112D" w:rsidRDefault="00C436B0" w:rsidP="004A15AD">
            <w:r w:rsidRPr="000B112D">
              <w:t>- дата окончания лечения;</w:t>
            </w:r>
          </w:p>
          <w:p w14:paraId="1E131563" w14:textId="77777777" w:rsidR="00C436B0" w:rsidRPr="000B112D" w:rsidRDefault="00C436B0" w:rsidP="004A15AD">
            <w:r w:rsidRPr="000B112D">
              <w:t>- результат обращения;</w:t>
            </w:r>
          </w:p>
          <w:p w14:paraId="5D283395" w14:textId="77777777" w:rsidR="00C436B0" w:rsidRPr="000B112D" w:rsidRDefault="00C436B0" w:rsidP="004A15AD">
            <w:r w:rsidRPr="000B112D">
              <w:t>- диагноз основной;</w:t>
            </w:r>
          </w:p>
          <w:p w14:paraId="6A4FB2F1" w14:textId="77777777" w:rsidR="00C436B0" w:rsidRPr="000B112D" w:rsidRDefault="00C436B0" w:rsidP="004A15AD">
            <w:r w:rsidRPr="000B112D">
              <w:t>- диагноз сопутствующего заболевания;</w:t>
            </w:r>
          </w:p>
          <w:p w14:paraId="0E90C343" w14:textId="77777777" w:rsidR="00C436B0" w:rsidRPr="000B112D" w:rsidRDefault="00C436B0" w:rsidP="004A15AD">
            <w:r w:rsidRPr="000B112D">
              <w:t>- диагноз осложнения заболевания;</w:t>
            </w:r>
          </w:p>
          <w:p w14:paraId="629F908B" w14:textId="77777777" w:rsidR="00C436B0" w:rsidRPr="000B112D" w:rsidRDefault="00C436B0" w:rsidP="004A15AD">
            <w:r w:rsidRPr="000B112D">
              <w:t>- диспансерное наблюдение.</w:t>
            </w:r>
          </w:p>
          <w:p w14:paraId="1E790EF9" w14:textId="77777777" w:rsidR="00C436B0" w:rsidRPr="000B112D" w:rsidRDefault="00C436B0" w:rsidP="004A15AD">
            <w:pPr>
              <w:rPr>
                <w:highlight w:val="yellow"/>
              </w:rPr>
            </w:pPr>
          </w:p>
        </w:tc>
      </w:tr>
      <w:tr w:rsidR="00C436B0" w:rsidRPr="000B112D" w14:paraId="7A75CD7E" w14:textId="77777777" w:rsidTr="004A6842">
        <w:tc>
          <w:tcPr>
            <w:tcW w:w="851" w:type="dxa"/>
            <w:tcBorders>
              <w:top w:val="single" w:sz="4" w:space="0" w:color="000000"/>
              <w:left w:val="single" w:sz="4" w:space="0" w:color="000000"/>
              <w:bottom w:val="single" w:sz="4" w:space="0" w:color="000000"/>
              <w:right w:val="single" w:sz="4" w:space="0" w:color="000000"/>
            </w:tcBorders>
          </w:tcPr>
          <w:p w14:paraId="27D39020" w14:textId="77777777" w:rsidR="00C436B0" w:rsidRPr="000B112D" w:rsidRDefault="00C436B0" w:rsidP="004A15AD">
            <w:pPr>
              <w:jc w:val="both"/>
            </w:pPr>
            <w:r w:rsidRPr="000B112D">
              <w:t>8.</w:t>
            </w:r>
          </w:p>
        </w:tc>
        <w:tc>
          <w:tcPr>
            <w:tcW w:w="3543" w:type="dxa"/>
            <w:tcBorders>
              <w:top w:val="single" w:sz="4" w:space="0" w:color="000000"/>
              <w:left w:val="single" w:sz="4" w:space="0" w:color="000000"/>
              <w:bottom w:val="single" w:sz="4" w:space="0" w:color="000000"/>
              <w:right w:val="single" w:sz="4" w:space="0" w:color="000000"/>
            </w:tcBorders>
            <w:hideMark/>
          </w:tcPr>
          <w:p w14:paraId="7A4CF04A" w14:textId="77777777" w:rsidR="00C436B0" w:rsidRPr="000B112D" w:rsidRDefault="00C436B0" w:rsidP="004A15AD">
            <w:pPr>
              <w:ind w:firstLine="467"/>
            </w:pPr>
            <w:r w:rsidRPr="000B112D">
              <w:t xml:space="preserve">Число взрослых пациентов с болезнями системы кровообращения*, имеющих высокий риск преждевременной смерти, которым за период оказана медицинская помощь </w:t>
            </w:r>
            <w:r w:rsidR="004A6842">
              <w:br/>
            </w:r>
            <w:r w:rsidRPr="000B112D">
              <w:t xml:space="preserve">в неотложной форме и (или) скорая медицинская помощь, </w:t>
            </w:r>
            <w:r w:rsidR="004A6842">
              <w:br/>
            </w:r>
            <w:r w:rsidRPr="000B112D">
              <w:t>от общего числа взрослых пациентов с болезнями системы кровообращения*, имеющих высокий риск преждевременной смерти, за период.</w:t>
            </w:r>
          </w:p>
        </w:tc>
        <w:tc>
          <w:tcPr>
            <w:tcW w:w="3828" w:type="dxa"/>
            <w:tcBorders>
              <w:top w:val="single" w:sz="4" w:space="0" w:color="000000"/>
              <w:left w:val="single" w:sz="4" w:space="0" w:color="000000"/>
              <w:bottom w:val="single" w:sz="4" w:space="0" w:color="000000"/>
              <w:right w:val="single" w:sz="4" w:space="0" w:color="000000"/>
            </w:tcBorders>
          </w:tcPr>
          <w:p w14:paraId="74AB50D3" w14:textId="77777777" w:rsidR="00C436B0" w:rsidRPr="000B112D" w:rsidRDefault="00C436B0" w:rsidP="004A15AD">
            <w:pPr>
              <w:jc w:val="center"/>
            </w:pPr>
            <m:oMathPara>
              <m:oMath>
                <m:r>
                  <w:rPr>
                    <w:rFonts w:ascii="Cambria Math" w:eastAsia="Cambria Math" w:hAnsi="Cambria Math" w:cs="Cambria Math"/>
                  </w:rPr>
                  <m:t>Sриск</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rPr>
                    </m:ctrlPr>
                  </m:fPr>
                  <m:num>
                    <m:r>
                      <w:rPr>
                        <w:rFonts w:ascii="Cambria Math" w:eastAsia="Cambria Math" w:hAnsi="Cambria Math" w:cs="Cambria Math"/>
                      </w:rPr>
                      <m:t>Vриск</m:t>
                    </m:r>
                  </m:num>
                  <m:den>
                    <m:r>
                      <w:rPr>
                        <w:rFonts w:ascii="Cambria Math" w:eastAsia="Cambria Math" w:hAnsi="Cambria Math" w:cs="Cambria Math"/>
                      </w:rPr>
                      <m:t>Dриск</m:t>
                    </m:r>
                  </m:den>
                </m:f>
                <m:r>
                  <w:rPr>
                    <w:rFonts w:ascii="Cambria Math" w:hAnsi="Cambria Math"/>
                  </w:rPr>
                  <m:t>×100,</m:t>
                </m:r>
              </m:oMath>
            </m:oMathPara>
          </w:p>
          <w:p w14:paraId="6B4897ED" w14:textId="77777777" w:rsidR="00C436B0" w:rsidRPr="000B112D" w:rsidRDefault="00C436B0" w:rsidP="004A15AD">
            <w:pPr>
              <w:ind w:firstLine="314"/>
            </w:pPr>
            <w:r w:rsidRPr="000B112D">
              <w:t>где:</w:t>
            </w:r>
          </w:p>
          <w:p w14:paraId="5AF940E1" w14:textId="77777777" w:rsidR="00C436B0" w:rsidRPr="000B112D" w:rsidRDefault="00C436B0" w:rsidP="004A15AD">
            <w:pPr>
              <w:widowControl w:val="0"/>
            </w:pPr>
            <w:r w:rsidRPr="000B112D">
              <w:t>Sриск</w:t>
            </w:r>
            <w:r w:rsidRPr="000B112D">
              <w:rPr>
                <w:vertAlign w:val="subscript"/>
              </w:rPr>
              <w:t xml:space="preserve"> </w:t>
            </w:r>
            <w:r w:rsidRPr="000B112D">
              <w:t xml:space="preserve">– число взрослых пациентов с болезнями системы кровообращения*, имеющих высокий риск преждевременной смерти, которым за период оказана медицинская помощь </w:t>
            </w:r>
            <w:r w:rsidR="008A6EDD">
              <w:br/>
            </w:r>
            <w:r w:rsidRPr="000B112D">
              <w:t xml:space="preserve">в неотложной форме и (или) скорая медицинская помощь, </w:t>
            </w:r>
            <w:r w:rsidR="008A6EDD">
              <w:br/>
            </w:r>
            <w:r w:rsidRPr="000B112D">
              <w:t>от общего числа взрослых пациентов с болезнями системы кровообращения*, имеющих высокий риск преждевременной смерти, за период;</w:t>
            </w:r>
          </w:p>
          <w:p w14:paraId="273AD33A" w14:textId="77777777" w:rsidR="00C436B0" w:rsidRPr="00D028D3" w:rsidRDefault="00C436B0" w:rsidP="004A15AD">
            <w:pPr>
              <w:widowControl w:val="0"/>
            </w:pPr>
            <w:r w:rsidRPr="000B112D">
              <w:t xml:space="preserve">Vриск – число взрослых пациентов с болезнями системы кровообращения*, имеющих высокий риск преждевременной смерти, </w:t>
            </w:r>
            <w:r w:rsidRPr="00D028D3">
              <w:t xml:space="preserve">которым за период оказана медицинская помощь </w:t>
            </w:r>
            <w:r w:rsidR="008A6EDD">
              <w:br/>
            </w:r>
            <w:r w:rsidRPr="00D028D3">
              <w:t>в неотложной форме и (или) скорая медицинская помощь</w:t>
            </w:r>
            <w:r w:rsidRPr="00EA3039">
              <w:t xml:space="preserve"> </w:t>
            </w:r>
            <w:r w:rsidR="008A6EDD">
              <w:br/>
            </w:r>
            <w:r w:rsidRPr="00EA3039">
              <w:t xml:space="preserve">по поводу болезней системы кровообращения*, приводящих </w:t>
            </w:r>
            <w:r w:rsidR="008A6EDD">
              <w:br/>
            </w:r>
            <w:r w:rsidRPr="00EA3039">
              <w:t>к высокому риску преждевременной смертности</w:t>
            </w:r>
            <w:r w:rsidRPr="00D028D3">
              <w:t>;</w:t>
            </w:r>
          </w:p>
          <w:p w14:paraId="16C62998" w14:textId="77777777" w:rsidR="00C436B0" w:rsidRPr="000B112D" w:rsidRDefault="00C436B0" w:rsidP="004A15AD">
            <w:r w:rsidRPr="00D028D3">
              <w:lastRenderedPageBreak/>
              <w:t>Dриск</w:t>
            </w:r>
            <w:r w:rsidRPr="00D028D3">
              <w:rPr>
                <w:vertAlign w:val="subscript"/>
              </w:rPr>
              <w:t xml:space="preserve"> </w:t>
            </w:r>
            <w:r w:rsidRPr="00D028D3">
              <w:t>– общее число взрослых пациентов с болезнями системы кровообращения*, имеющих высокий риск преждевременной смерти,</w:t>
            </w:r>
            <w:r w:rsidRPr="00EA3039">
              <w:t xml:space="preserve"> обратившихся </w:t>
            </w:r>
            <w:r w:rsidR="008A6EDD">
              <w:br/>
            </w:r>
            <w:r w:rsidRPr="00EA3039">
              <w:t>за медицинской помощью</w:t>
            </w:r>
            <w:r w:rsidRPr="00D028D3">
              <w:t xml:space="preserve"> </w:t>
            </w:r>
            <w:r w:rsidR="008A6EDD">
              <w:br/>
            </w:r>
            <w:r w:rsidRPr="00D028D3">
              <w:t>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4B3677AC" w14:textId="77777777" w:rsidR="00C436B0" w:rsidRPr="000B112D" w:rsidRDefault="00C436B0" w:rsidP="004A6842">
            <w:pPr>
              <w:jc w:val="center"/>
            </w:pPr>
            <w:r w:rsidRPr="000B112D">
              <w:lastRenderedPageBreak/>
              <w:t>На 100 пациентов</w:t>
            </w:r>
          </w:p>
        </w:tc>
        <w:tc>
          <w:tcPr>
            <w:tcW w:w="5041" w:type="dxa"/>
            <w:gridSpan w:val="2"/>
            <w:tcBorders>
              <w:top w:val="single" w:sz="4" w:space="0" w:color="000000"/>
              <w:left w:val="single" w:sz="4" w:space="0" w:color="000000"/>
              <w:bottom w:val="single" w:sz="4" w:space="0" w:color="000000"/>
              <w:right w:val="single" w:sz="4" w:space="0" w:color="000000"/>
            </w:tcBorders>
          </w:tcPr>
          <w:p w14:paraId="0399D7F5" w14:textId="77777777" w:rsidR="00C436B0" w:rsidRPr="000B112D" w:rsidRDefault="00C436B0" w:rsidP="004A15AD">
            <w:r>
              <w:t xml:space="preserve">       </w:t>
            </w:r>
            <w:r w:rsidRPr="000B112D">
              <w:t xml:space="preserve">Расчет показателя осуществляется путем отбора информации по полям реестра </w:t>
            </w:r>
            <w:r w:rsidR="008A6EDD">
              <w:br/>
            </w:r>
            <w:r w:rsidRPr="000B112D">
              <w:t>в формате Д1 «Файл со сведениями об оказанной медицинской помощи, кроме ВМП, диспансеризации, профилактических медицинских осмотров, медицинской помощи при подозрении на ЗНО»:</w:t>
            </w:r>
          </w:p>
          <w:p w14:paraId="3FFE76A5" w14:textId="77777777" w:rsidR="00C436B0" w:rsidRPr="000B112D" w:rsidRDefault="00C436B0" w:rsidP="004A15AD">
            <w:r w:rsidRPr="000B112D">
              <w:t>- дата окончания лечения;</w:t>
            </w:r>
          </w:p>
          <w:p w14:paraId="201A6AF7" w14:textId="77777777" w:rsidR="00C436B0" w:rsidRPr="000B112D" w:rsidRDefault="00C436B0" w:rsidP="004A15AD">
            <w:r w:rsidRPr="000B112D">
              <w:t>- результат обращения;</w:t>
            </w:r>
          </w:p>
          <w:p w14:paraId="30864319" w14:textId="77777777" w:rsidR="00C436B0" w:rsidRPr="000B112D" w:rsidRDefault="00C436B0" w:rsidP="004A15AD">
            <w:r w:rsidRPr="000B112D">
              <w:t>- диагноз основной;</w:t>
            </w:r>
          </w:p>
          <w:p w14:paraId="29C8E6DB" w14:textId="77777777" w:rsidR="00C436B0" w:rsidRPr="000B112D" w:rsidRDefault="00C436B0" w:rsidP="004A15AD">
            <w:r w:rsidRPr="000B112D">
              <w:t>- диагноз сопутствующего заболевания;</w:t>
            </w:r>
          </w:p>
          <w:p w14:paraId="1B4D320F" w14:textId="77777777" w:rsidR="00C436B0" w:rsidRPr="000B112D" w:rsidRDefault="00C436B0" w:rsidP="004A15AD">
            <w:r w:rsidRPr="000B112D">
              <w:t>- диагноз осложнения заболевания;</w:t>
            </w:r>
          </w:p>
          <w:p w14:paraId="7B861C66" w14:textId="77777777" w:rsidR="00C436B0" w:rsidRPr="000B112D" w:rsidRDefault="00C436B0" w:rsidP="004A15AD">
            <w:r w:rsidRPr="000B112D">
              <w:t>- диспансерное наблюдение;</w:t>
            </w:r>
          </w:p>
          <w:p w14:paraId="62FC62AC" w14:textId="77777777" w:rsidR="00C436B0" w:rsidRPr="000B112D" w:rsidRDefault="00C436B0" w:rsidP="004A15AD">
            <w:r w:rsidRPr="000B112D">
              <w:t>- условия оказания медицинской помощи;</w:t>
            </w:r>
          </w:p>
          <w:p w14:paraId="076256CD" w14:textId="77777777" w:rsidR="00C436B0" w:rsidRPr="000B112D" w:rsidRDefault="00C436B0" w:rsidP="004A15AD">
            <w:r w:rsidRPr="000B112D">
              <w:t>- форма оказания медицинской помощи.</w:t>
            </w:r>
          </w:p>
          <w:p w14:paraId="62A8A2AE" w14:textId="77777777" w:rsidR="00C436B0" w:rsidRPr="000B112D" w:rsidRDefault="00C436B0" w:rsidP="004A15AD">
            <w:pPr>
              <w:rPr>
                <w:highlight w:val="yellow"/>
              </w:rPr>
            </w:pPr>
          </w:p>
        </w:tc>
      </w:tr>
      <w:tr w:rsidR="00C436B0" w:rsidRPr="000B112D" w14:paraId="1CD51C9B" w14:textId="77777777" w:rsidTr="004A6842">
        <w:tc>
          <w:tcPr>
            <w:tcW w:w="851" w:type="dxa"/>
            <w:tcBorders>
              <w:top w:val="single" w:sz="4" w:space="0" w:color="000000"/>
              <w:left w:val="single" w:sz="4" w:space="0" w:color="000000"/>
              <w:bottom w:val="single" w:sz="4" w:space="0" w:color="000000"/>
              <w:right w:val="single" w:sz="4" w:space="0" w:color="000000"/>
            </w:tcBorders>
          </w:tcPr>
          <w:p w14:paraId="14594447" w14:textId="77777777" w:rsidR="00C436B0" w:rsidRPr="000B112D" w:rsidRDefault="00C436B0" w:rsidP="004A15AD">
            <w:pPr>
              <w:jc w:val="both"/>
            </w:pPr>
            <w:r w:rsidRPr="000B112D">
              <w:t>9.</w:t>
            </w:r>
          </w:p>
        </w:tc>
        <w:tc>
          <w:tcPr>
            <w:tcW w:w="3543" w:type="dxa"/>
            <w:tcBorders>
              <w:top w:val="single" w:sz="4" w:space="0" w:color="000000"/>
              <w:left w:val="single" w:sz="4" w:space="0" w:color="000000"/>
              <w:bottom w:val="single" w:sz="4" w:space="0" w:color="000000"/>
              <w:right w:val="single" w:sz="4" w:space="0" w:color="000000"/>
            </w:tcBorders>
            <w:hideMark/>
          </w:tcPr>
          <w:p w14:paraId="3F9D01AE" w14:textId="77777777" w:rsidR="00C436B0" w:rsidRPr="000B112D" w:rsidRDefault="00C436B0" w:rsidP="004A15AD">
            <w:pPr>
              <w:ind w:firstLine="467"/>
            </w:pPr>
            <w:r w:rsidRPr="000B112D">
              <w:t xml:space="preserve">Доля взрослых пациентов </w:t>
            </w:r>
            <w:r w:rsidR="004A6842">
              <w:br/>
            </w:r>
            <w:r w:rsidRPr="000B112D">
              <w:t xml:space="preserve">с болезнями системы кровообращения, в отношении которых установлено диспансерное наблюдение </w:t>
            </w:r>
            <w:r w:rsidR="004A6842">
              <w:br/>
            </w:r>
            <w:r w:rsidRPr="000B112D">
              <w:t>за период, от общего числа взрослых пациентов с впервые в жизни установленным диагнозом болезни системы кровообращения за период.</w:t>
            </w:r>
          </w:p>
        </w:tc>
        <w:tc>
          <w:tcPr>
            <w:tcW w:w="3828" w:type="dxa"/>
            <w:tcBorders>
              <w:top w:val="single" w:sz="4" w:space="0" w:color="000000"/>
              <w:left w:val="single" w:sz="4" w:space="0" w:color="000000"/>
              <w:bottom w:val="single" w:sz="4" w:space="0" w:color="000000"/>
              <w:right w:val="single" w:sz="4" w:space="0" w:color="000000"/>
            </w:tcBorders>
          </w:tcPr>
          <w:p w14:paraId="0556384C" w14:textId="77777777" w:rsidR="00C436B0" w:rsidRPr="000B112D" w:rsidRDefault="00C436B0" w:rsidP="004A15AD">
            <w:pPr>
              <w:jc w:val="center"/>
            </w:pPr>
            <m:oMathPara>
              <m:oMath>
                <m:r>
                  <w:rPr>
                    <w:rFonts w:ascii="Cambria Math" w:eastAsia="Cambria Math" w:hAnsi="Cambria Math" w:cs="Cambria Math"/>
                  </w:rPr>
                  <m:t>DN</m:t>
                </m:r>
                <m:r>
                  <w:rPr>
                    <w:rFonts w:ascii="Cambria Math" w:eastAsia="Cambria Math" w:hAnsi="Cambria Math" w:cs="Cambria Math"/>
                    <w:vertAlign w:val="subscript"/>
                  </w:rPr>
                  <m:t>бск</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BSK</m:t>
                    </m:r>
                    <m:r>
                      <w:rPr>
                        <w:rFonts w:ascii="Cambria Math" w:eastAsia="Cambria Math" w:hAnsi="Cambria Math" w:cs="Cambria Math"/>
                        <w:vertAlign w:val="subscript"/>
                      </w:rPr>
                      <m:t>дн</m:t>
                    </m:r>
                  </m:num>
                  <m:den>
                    <m:r>
                      <w:rPr>
                        <w:rFonts w:ascii="Cambria Math" w:eastAsia="Cambria Math" w:hAnsi="Cambria Math" w:cs="Cambria Math"/>
                      </w:rPr>
                      <m:t>BSK</m:t>
                    </m:r>
                    <m:r>
                      <w:rPr>
                        <w:rFonts w:ascii="Cambria Math" w:eastAsia="Cambria Math" w:hAnsi="Cambria Math" w:cs="Cambria Math"/>
                        <w:vertAlign w:val="subscript"/>
                      </w:rPr>
                      <m:t>вп</m:t>
                    </m:r>
                  </m:den>
                </m:f>
                <m:r>
                  <w:rPr>
                    <w:rFonts w:ascii="Cambria Math" w:hAnsi="Cambria Math"/>
                  </w:rPr>
                  <m:t>×100,</m:t>
                </m:r>
              </m:oMath>
            </m:oMathPara>
          </w:p>
          <w:p w14:paraId="57BA650B" w14:textId="77777777" w:rsidR="00C436B0" w:rsidRPr="000B112D" w:rsidRDefault="00C436B0" w:rsidP="004A15AD">
            <w:pPr>
              <w:ind w:firstLine="314"/>
            </w:pPr>
            <w:r w:rsidRPr="000B112D">
              <w:t>где:</w:t>
            </w:r>
          </w:p>
          <w:p w14:paraId="24C341FF" w14:textId="77777777" w:rsidR="00C436B0" w:rsidRPr="000B112D" w:rsidRDefault="00C436B0" w:rsidP="004A15AD">
            <w:pPr>
              <w:widowControl w:val="0"/>
            </w:pPr>
            <w:r w:rsidRPr="000B112D">
              <w:t>DN</w:t>
            </w:r>
            <w:r w:rsidRPr="000B112D">
              <w:rPr>
                <w:vertAlign w:val="subscript"/>
              </w:rPr>
              <w:t xml:space="preserve">бск </w:t>
            </w:r>
            <w:r w:rsidRPr="000B112D">
              <w:t xml:space="preserve">– доля взрослых пациентов </w:t>
            </w:r>
            <w:r w:rsidR="008A6EDD">
              <w:br/>
            </w:r>
            <w:r w:rsidRPr="000B112D">
              <w:t xml:space="preserve">с болезнями системы кровообращения, в отношении которых установлено диспансерное наблюдение </w:t>
            </w:r>
            <w:r w:rsidR="008A6EDD">
              <w:br/>
            </w:r>
            <w:r w:rsidRPr="000B112D">
              <w:t xml:space="preserve">за период, от общего числа взрослых пациентов с впервые </w:t>
            </w:r>
            <w:r w:rsidR="008A6EDD">
              <w:br/>
            </w:r>
            <w:r w:rsidRPr="000B112D">
              <w:t>в жизни установленным диагнозом болезни системы кровообращения за период;</w:t>
            </w:r>
          </w:p>
          <w:p w14:paraId="71C795CC" w14:textId="77777777" w:rsidR="00C436B0" w:rsidRPr="000B112D" w:rsidRDefault="00C436B0" w:rsidP="004A15AD">
            <w:pPr>
              <w:widowControl w:val="0"/>
            </w:pPr>
            <w:r w:rsidRPr="000B112D">
              <w:t>BSK</w:t>
            </w:r>
            <w:r w:rsidRPr="000B112D">
              <w:rPr>
                <w:vertAlign w:val="subscript"/>
              </w:rPr>
              <w:t>дн</w:t>
            </w:r>
            <w:r w:rsidRPr="000B112D">
              <w:t xml:space="preserve"> – число взрослых пациентов с болезнями системы кровообращения, в отношении которых установлено диспансерное наблюдение </w:t>
            </w:r>
            <w:r w:rsidR="008A6EDD">
              <w:br/>
            </w:r>
            <w:r w:rsidRPr="000B112D">
              <w:t>за период;</w:t>
            </w:r>
          </w:p>
          <w:p w14:paraId="10CA9BDD" w14:textId="77777777" w:rsidR="00C436B0" w:rsidRPr="000B112D" w:rsidRDefault="00C436B0" w:rsidP="004A15AD">
            <w:r w:rsidRPr="000B112D">
              <w:t>BSK</w:t>
            </w:r>
            <w:r w:rsidRPr="000B112D">
              <w:rPr>
                <w:vertAlign w:val="subscript"/>
              </w:rPr>
              <w:t xml:space="preserve">вп </w:t>
            </w:r>
            <w:r w:rsidRPr="000B112D">
              <w:t xml:space="preserve">– общее число взрослых пациентов с впервые в жизни установленным диагнозом болезни системы кровообращения </w:t>
            </w:r>
            <w:r w:rsidR="008A6EDD">
              <w:br/>
            </w:r>
            <w:r w:rsidRPr="000B112D">
              <w:t>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47CA1E5D" w14:textId="77777777" w:rsidR="00C436B0" w:rsidRPr="000B112D" w:rsidRDefault="00C436B0" w:rsidP="004A6842">
            <w:pPr>
              <w:jc w:val="center"/>
            </w:pPr>
            <w:r w:rsidRPr="000B112D">
              <w:t>Процент</w:t>
            </w:r>
          </w:p>
        </w:tc>
        <w:tc>
          <w:tcPr>
            <w:tcW w:w="5041" w:type="dxa"/>
            <w:gridSpan w:val="2"/>
            <w:tcBorders>
              <w:top w:val="single" w:sz="4" w:space="0" w:color="000000"/>
              <w:left w:val="single" w:sz="4" w:space="0" w:color="000000"/>
              <w:bottom w:val="single" w:sz="4" w:space="0" w:color="000000"/>
              <w:right w:val="single" w:sz="4" w:space="0" w:color="000000"/>
            </w:tcBorders>
          </w:tcPr>
          <w:p w14:paraId="2FFBAEA7" w14:textId="77777777" w:rsidR="00C436B0" w:rsidRPr="000B112D" w:rsidRDefault="00C436B0" w:rsidP="004A15AD">
            <w:pPr>
              <w:jc w:val="both"/>
            </w:pPr>
            <w:r>
              <w:t xml:space="preserve">       </w:t>
            </w:r>
            <w:r w:rsidRPr="000B112D">
              <w:t>Источником информации являются реестры, оказанной медицинской помощи застрахованным лицам.</w:t>
            </w:r>
          </w:p>
          <w:p w14:paraId="6568007A" w14:textId="77777777" w:rsidR="00C436B0" w:rsidRPr="000B112D" w:rsidRDefault="00C436B0" w:rsidP="004A15AD">
            <w:pPr>
              <w:jc w:val="both"/>
            </w:pPr>
            <w:r>
              <w:t xml:space="preserve">        </w:t>
            </w:r>
            <w:r w:rsidRPr="000B112D">
              <w:t>Отбор информации для расчета показателей осуществляется по полям реестра:</w:t>
            </w:r>
          </w:p>
          <w:p w14:paraId="61E730EB" w14:textId="77777777" w:rsidR="00C436B0" w:rsidRPr="000B112D" w:rsidRDefault="00C436B0" w:rsidP="004A15AD">
            <w:pPr>
              <w:jc w:val="both"/>
            </w:pPr>
            <w:r w:rsidRPr="000B112D">
              <w:t>-дата постановки на диспансерный учет;</w:t>
            </w:r>
          </w:p>
          <w:p w14:paraId="7D4C9716" w14:textId="77777777" w:rsidR="00C436B0" w:rsidRPr="000B112D" w:rsidRDefault="00C436B0" w:rsidP="004A15AD">
            <w:pPr>
              <w:jc w:val="both"/>
            </w:pPr>
            <w:r w:rsidRPr="000B112D">
              <w:t>-диагноз основной;</w:t>
            </w:r>
          </w:p>
          <w:p w14:paraId="7E4D2086" w14:textId="77777777" w:rsidR="00C436B0" w:rsidRPr="000B112D" w:rsidRDefault="00C436B0" w:rsidP="004A15AD">
            <w:pPr>
              <w:jc w:val="both"/>
            </w:pPr>
            <w:r w:rsidRPr="000B112D">
              <w:t>-возраст пациента;</w:t>
            </w:r>
          </w:p>
          <w:p w14:paraId="6FE5A67E" w14:textId="77777777" w:rsidR="00C436B0" w:rsidRPr="000B112D" w:rsidRDefault="00C436B0" w:rsidP="004A15AD">
            <w:pPr>
              <w:jc w:val="both"/>
            </w:pPr>
            <w:r w:rsidRPr="000B112D">
              <w:t>-характер заболевания;</w:t>
            </w:r>
          </w:p>
          <w:p w14:paraId="58312CAE" w14:textId="77777777" w:rsidR="00C436B0" w:rsidRPr="000B112D" w:rsidRDefault="00C436B0" w:rsidP="004A15AD">
            <w:r w:rsidRPr="000B112D">
              <w:t>- впервые выявлено (основной);</w:t>
            </w:r>
          </w:p>
          <w:p w14:paraId="718BE141" w14:textId="77777777" w:rsidR="00C436B0" w:rsidRPr="000B112D" w:rsidRDefault="00C436B0" w:rsidP="004A15AD">
            <w:r w:rsidRPr="000B112D">
              <w:t>-дата рождения.</w:t>
            </w:r>
          </w:p>
          <w:p w14:paraId="1E4D76D9" w14:textId="77777777" w:rsidR="00C436B0" w:rsidRPr="000B112D" w:rsidRDefault="00C436B0" w:rsidP="004A15AD">
            <w:pPr>
              <w:ind w:firstLine="401"/>
            </w:pPr>
            <w:r w:rsidRPr="000B112D">
              <w:t>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rsidR="00C436B0" w:rsidRPr="000B112D" w14:paraId="2B78724D" w14:textId="77777777" w:rsidTr="004A6842">
        <w:tc>
          <w:tcPr>
            <w:tcW w:w="851" w:type="dxa"/>
            <w:tcBorders>
              <w:top w:val="single" w:sz="4" w:space="0" w:color="000000"/>
              <w:left w:val="single" w:sz="4" w:space="0" w:color="000000"/>
              <w:bottom w:val="single" w:sz="4" w:space="0" w:color="000000"/>
              <w:right w:val="single" w:sz="4" w:space="0" w:color="000000"/>
            </w:tcBorders>
          </w:tcPr>
          <w:p w14:paraId="36B71B82" w14:textId="77777777" w:rsidR="00C436B0" w:rsidRPr="000B112D" w:rsidRDefault="00C436B0" w:rsidP="004A15AD">
            <w:pPr>
              <w:jc w:val="both"/>
            </w:pPr>
            <w:r w:rsidRPr="000B112D">
              <w:t>10.</w:t>
            </w:r>
          </w:p>
        </w:tc>
        <w:tc>
          <w:tcPr>
            <w:tcW w:w="3543" w:type="dxa"/>
            <w:tcBorders>
              <w:top w:val="single" w:sz="4" w:space="0" w:color="000000"/>
              <w:left w:val="single" w:sz="4" w:space="0" w:color="000000"/>
              <w:bottom w:val="single" w:sz="4" w:space="0" w:color="000000"/>
              <w:right w:val="single" w:sz="4" w:space="0" w:color="000000"/>
            </w:tcBorders>
            <w:hideMark/>
          </w:tcPr>
          <w:p w14:paraId="29A722B8" w14:textId="77777777" w:rsidR="00C436B0" w:rsidRPr="000B112D" w:rsidRDefault="00C436B0" w:rsidP="004A15AD">
            <w:pPr>
              <w:ind w:firstLine="467"/>
            </w:pPr>
            <w:r w:rsidRPr="000B112D">
              <w:t xml:space="preserve">Доля взрослых пациентов </w:t>
            </w:r>
            <w:r w:rsidR="004A6842">
              <w:br/>
            </w:r>
            <w:r w:rsidRPr="000B112D">
              <w:t xml:space="preserve">с установленным диагнозом хроническая обструктивная болезнь легких, в отношении которых установлено </w:t>
            </w:r>
            <w:r w:rsidRPr="000B112D">
              <w:lastRenderedPageBreak/>
              <w:t xml:space="preserve">диспансерное наблюдение </w:t>
            </w:r>
            <w:r w:rsidR="004A6842">
              <w:br/>
            </w:r>
            <w:r w:rsidRPr="000B112D">
              <w:t>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3828" w:type="dxa"/>
            <w:tcBorders>
              <w:top w:val="single" w:sz="4" w:space="0" w:color="000000"/>
              <w:left w:val="single" w:sz="4" w:space="0" w:color="000000"/>
              <w:bottom w:val="single" w:sz="4" w:space="0" w:color="000000"/>
              <w:right w:val="single" w:sz="4" w:space="0" w:color="000000"/>
            </w:tcBorders>
          </w:tcPr>
          <w:p w14:paraId="0BEBB42E" w14:textId="77777777" w:rsidR="00C436B0" w:rsidRPr="000B112D" w:rsidRDefault="00C436B0" w:rsidP="004A15AD">
            <w:pPr>
              <w:jc w:val="center"/>
            </w:pPr>
            <m:oMathPara>
              <m:oMath>
                <m:r>
                  <w:rPr>
                    <w:rFonts w:ascii="Cambria Math" w:eastAsia="Cambria Math" w:hAnsi="Cambria Math" w:cs="Cambria Math"/>
                  </w:rPr>
                  <w:lastRenderedPageBreak/>
                  <m:t>DN</m:t>
                </m:r>
                <m:r>
                  <w:rPr>
                    <w:rFonts w:ascii="Cambria Math" w:eastAsia="Cambria Math" w:hAnsi="Cambria Math" w:cs="Cambria Math"/>
                    <w:vertAlign w:val="subscript"/>
                  </w:rPr>
                  <m:t>хобл</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H</m:t>
                    </m:r>
                    <m:r>
                      <w:rPr>
                        <w:rFonts w:ascii="Cambria Math" w:eastAsia="Cambria Math" w:hAnsi="Cambria Math" w:cs="Cambria Math"/>
                        <w:vertAlign w:val="subscript"/>
                      </w:rPr>
                      <m:t>дн</m:t>
                    </m:r>
                  </m:num>
                  <m:den>
                    <m:r>
                      <w:rPr>
                        <w:rFonts w:ascii="Cambria Math" w:eastAsia="Cambria Math" w:hAnsi="Cambria Math" w:cs="Cambria Math"/>
                      </w:rPr>
                      <m:t>H</m:t>
                    </m:r>
                    <m:r>
                      <w:rPr>
                        <w:rFonts w:ascii="Cambria Math" w:eastAsia="Cambria Math" w:hAnsi="Cambria Math" w:cs="Cambria Math"/>
                        <w:vertAlign w:val="subscript"/>
                      </w:rPr>
                      <m:t>вп</m:t>
                    </m:r>
                  </m:den>
                </m:f>
                <m:r>
                  <w:rPr>
                    <w:rFonts w:ascii="Cambria Math" w:hAnsi="Cambria Math"/>
                  </w:rPr>
                  <m:t>×100,</m:t>
                </m:r>
              </m:oMath>
            </m:oMathPara>
          </w:p>
          <w:p w14:paraId="6C6BF930" w14:textId="77777777" w:rsidR="00C436B0" w:rsidRPr="000B112D" w:rsidRDefault="00C436B0" w:rsidP="004A15AD">
            <w:pPr>
              <w:ind w:firstLine="314"/>
            </w:pPr>
            <w:r w:rsidRPr="000B112D">
              <w:t>где:</w:t>
            </w:r>
          </w:p>
          <w:p w14:paraId="05439449" w14:textId="77777777" w:rsidR="00C436B0" w:rsidRPr="000B112D" w:rsidRDefault="00C436B0" w:rsidP="004A15AD">
            <w:pPr>
              <w:widowControl w:val="0"/>
            </w:pPr>
            <w:r w:rsidRPr="000B112D">
              <w:t>DN</w:t>
            </w:r>
            <w:r w:rsidRPr="000B112D">
              <w:rPr>
                <w:vertAlign w:val="subscript"/>
              </w:rPr>
              <w:t xml:space="preserve">хобл </w:t>
            </w:r>
            <w:r w:rsidRPr="000B112D">
              <w:t xml:space="preserve">– доля взрослых пациентов с установленным диагнозом </w:t>
            </w:r>
            <w:r w:rsidRPr="000B112D">
              <w:lastRenderedPageBreak/>
              <w:t xml:space="preserve">хроническая обструктивная болезнь легких, в отношении которых установлено диспансерное наблюдение </w:t>
            </w:r>
            <w:r w:rsidR="008A6EDD">
              <w:br/>
            </w:r>
            <w:r w:rsidRPr="000B112D">
              <w:t xml:space="preserve">за период, от общего числа взрослых пациентов с впервые </w:t>
            </w:r>
            <w:r w:rsidR="008A6EDD">
              <w:br/>
            </w:r>
            <w:r w:rsidRPr="000B112D">
              <w:t>в жизни установленным диагнозом хроническая обструктивная болезнь легких за период;</w:t>
            </w:r>
          </w:p>
          <w:p w14:paraId="0C9C7317" w14:textId="77777777" w:rsidR="00C436B0" w:rsidRPr="000B112D" w:rsidRDefault="00C436B0" w:rsidP="004A15AD">
            <w:pPr>
              <w:widowControl w:val="0"/>
            </w:pPr>
            <w:r w:rsidRPr="000B112D">
              <w:t>H</w:t>
            </w:r>
            <w:r w:rsidRPr="000B112D">
              <w:rPr>
                <w:vertAlign w:val="subscript"/>
              </w:rPr>
              <w:t>дн</w:t>
            </w:r>
            <w:r w:rsidRPr="000B112D">
              <w:t xml:space="preserve"> – число взрослых пациентов </w:t>
            </w:r>
            <w:r w:rsidR="008A6EDD">
              <w:br/>
            </w:r>
            <w:r w:rsidRPr="000B112D">
              <w:t xml:space="preserve">с установленным диагнозом хроническая обструктивная болезнь легких, в отношении которых установлено диспансерное наблюдение </w:t>
            </w:r>
            <w:r w:rsidR="008A6EDD">
              <w:br/>
            </w:r>
            <w:r w:rsidRPr="000B112D">
              <w:t>за период;</w:t>
            </w:r>
          </w:p>
          <w:p w14:paraId="68F7E02B" w14:textId="77777777" w:rsidR="00C436B0" w:rsidRPr="000B112D" w:rsidRDefault="00C436B0" w:rsidP="004A15AD">
            <w:r w:rsidRPr="000B112D">
              <w:t>H</w:t>
            </w:r>
            <w:r w:rsidRPr="000B112D">
              <w:rPr>
                <w:vertAlign w:val="subscript"/>
              </w:rPr>
              <w:t xml:space="preserve">вп </w:t>
            </w:r>
            <w:r w:rsidRPr="000B112D">
              <w:t>– общее число взрослых пациентов с впервые в жизни установленным диагнозом хроническая обструктивная болезнь легких 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085FAEE9" w14:textId="77777777" w:rsidR="00C436B0" w:rsidRPr="000B112D" w:rsidRDefault="00C436B0" w:rsidP="004A6842">
            <w:pPr>
              <w:jc w:val="center"/>
            </w:pPr>
            <w:r w:rsidRPr="000B112D">
              <w:lastRenderedPageBreak/>
              <w:t>Процент</w:t>
            </w:r>
          </w:p>
        </w:tc>
        <w:tc>
          <w:tcPr>
            <w:tcW w:w="5041" w:type="dxa"/>
            <w:gridSpan w:val="2"/>
            <w:tcBorders>
              <w:top w:val="single" w:sz="4" w:space="0" w:color="000000"/>
              <w:left w:val="single" w:sz="4" w:space="0" w:color="000000"/>
              <w:bottom w:val="single" w:sz="4" w:space="0" w:color="000000"/>
              <w:right w:val="single" w:sz="4" w:space="0" w:color="000000"/>
            </w:tcBorders>
          </w:tcPr>
          <w:p w14:paraId="59C5D997" w14:textId="77777777" w:rsidR="00C436B0" w:rsidRPr="000B112D" w:rsidRDefault="00C436B0" w:rsidP="004A15AD">
            <w:pPr>
              <w:jc w:val="both"/>
            </w:pPr>
            <w:r>
              <w:t xml:space="preserve">        </w:t>
            </w:r>
            <w:r w:rsidRPr="000B112D">
              <w:t>Источником информации являются реестры, оказанной медицинской помощи застрахованным лицам.</w:t>
            </w:r>
          </w:p>
          <w:p w14:paraId="1639517F" w14:textId="77777777" w:rsidR="00C436B0" w:rsidRPr="000B112D" w:rsidRDefault="00C436B0" w:rsidP="004A15AD">
            <w:pPr>
              <w:jc w:val="both"/>
            </w:pPr>
            <w:r>
              <w:t xml:space="preserve">        </w:t>
            </w:r>
            <w:r w:rsidRPr="000B112D">
              <w:t>Отбор информации для расчета показателей осуществляется по полям реестра:</w:t>
            </w:r>
          </w:p>
          <w:p w14:paraId="2FF82E3C" w14:textId="77777777" w:rsidR="00C436B0" w:rsidRPr="000B112D" w:rsidRDefault="00C436B0" w:rsidP="004A15AD">
            <w:pPr>
              <w:jc w:val="both"/>
            </w:pPr>
            <w:r w:rsidRPr="000B112D">
              <w:lastRenderedPageBreak/>
              <w:t>-дата постановки на диспансерный учет;</w:t>
            </w:r>
          </w:p>
          <w:p w14:paraId="5F127702" w14:textId="77777777" w:rsidR="00C436B0" w:rsidRPr="000B112D" w:rsidRDefault="00C436B0" w:rsidP="004A15AD">
            <w:pPr>
              <w:jc w:val="both"/>
            </w:pPr>
            <w:r w:rsidRPr="000B112D">
              <w:t>-диагноз основной;</w:t>
            </w:r>
          </w:p>
          <w:p w14:paraId="626C5EF1" w14:textId="77777777" w:rsidR="00C436B0" w:rsidRPr="000B112D" w:rsidRDefault="00C436B0" w:rsidP="004A15AD">
            <w:pPr>
              <w:jc w:val="both"/>
            </w:pPr>
            <w:r w:rsidRPr="000B112D">
              <w:t>-возраст пациента;</w:t>
            </w:r>
          </w:p>
          <w:p w14:paraId="72832DDF" w14:textId="77777777" w:rsidR="00C436B0" w:rsidRPr="000B112D" w:rsidRDefault="00C436B0" w:rsidP="004A15AD">
            <w:pPr>
              <w:jc w:val="both"/>
            </w:pPr>
            <w:r w:rsidRPr="000B112D">
              <w:t>-характер заболевания;</w:t>
            </w:r>
          </w:p>
          <w:p w14:paraId="2D83BA8D" w14:textId="77777777" w:rsidR="00C436B0" w:rsidRPr="000B112D" w:rsidRDefault="00C436B0" w:rsidP="004A15AD">
            <w:r w:rsidRPr="000B112D">
              <w:t>- впервые выявлено (основной);</w:t>
            </w:r>
          </w:p>
          <w:p w14:paraId="3198747D" w14:textId="77777777" w:rsidR="00C436B0" w:rsidRPr="000B112D" w:rsidRDefault="00C436B0" w:rsidP="004A15AD">
            <w:r w:rsidRPr="000B112D">
              <w:t>-дата рождения.</w:t>
            </w:r>
          </w:p>
          <w:p w14:paraId="40B99AE7" w14:textId="77777777" w:rsidR="00C436B0" w:rsidRPr="000B112D" w:rsidRDefault="00C436B0" w:rsidP="004A15AD">
            <w:r>
              <w:t xml:space="preserve">        </w:t>
            </w:r>
            <w:r w:rsidRPr="000B112D">
              <w:t>Источником информации является информационный ресурс территориального фонда в части сведений о лицах, состоящих под диспансерном наблюдением (гл.15 Приказ 108н МЗ РФ)</w:t>
            </w:r>
          </w:p>
        </w:tc>
      </w:tr>
      <w:tr w:rsidR="00C436B0" w:rsidRPr="000B112D" w14:paraId="295987D5" w14:textId="77777777" w:rsidTr="004A6842">
        <w:tc>
          <w:tcPr>
            <w:tcW w:w="851" w:type="dxa"/>
            <w:tcBorders>
              <w:top w:val="single" w:sz="4" w:space="0" w:color="000000"/>
              <w:left w:val="single" w:sz="4" w:space="0" w:color="000000"/>
              <w:bottom w:val="single" w:sz="4" w:space="0" w:color="000000"/>
              <w:right w:val="single" w:sz="4" w:space="0" w:color="000000"/>
            </w:tcBorders>
            <w:hideMark/>
          </w:tcPr>
          <w:p w14:paraId="46C5BA68" w14:textId="77777777" w:rsidR="00C436B0" w:rsidRPr="000B112D" w:rsidRDefault="00C436B0" w:rsidP="004A15AD">
            <w:pPr>
              <w:jc w:val="both"/>
            </w:pPr>
            <w:r w:rsidRPr="000B112D">
              <w:lastRenderedPageBreak/>
              <w:t xml:space="preserve">11. </w:t>
            </w:r>
          </w:p>
        </w:tc>
        <w:tc>
          <w:tcPr>
            <w:tcW w:w="3543" w:type="dxa"/>
            <w:tcBorders>
              <w:top w:val="single" w:sz="4" w:space="0" w:color="000000"/>
              <w:left w:val="single" w:sz="4" w:space="0" w:color="000000"/>
              <w:bottom w:val="single" w:sz="4" w:space="0" w:color="000000"/>
              <w:right w:val="single" w:sz="4" w:space="0" w:color="000000"/>
            </w:tcBorders>
            <w:hideMark/>
          </w:tcPr>
          <w:p w14:paraId="2A8CF7BB" w14:textId="77777777" w:rsidR="00C436B0" w:rsidRPr="000B112D" w:rsidRDefault="00C436B0" w:rsidP="004A15AD">
            <w:pPr>
              <w:ind w:firstLine="467"/>
            </w:pPr>
            <w:r w:rsidRPr="000B112D">
              <w:t xml:space="preserve">Доля взрослых пациентов </w:t>
            </w:r>
            <w:r w:rsidR="004A6842">
              <w:br/>
            </w:r>
            <w:r w:rsidRPr="000B112D">
              <w:t xml:space="preserve">с установленным диагнозом сахарный диабет, в отношении которых установлено диспансерное наблюдение </w:t>
            </w:r>
            <w:r w:rsidR="004A6842">
              <w:br/>
            </w:r>
            <w:r w:rsidRPr="000B112D">
              <w:t xml:space="preserve">за период, от общего числа взрослых пациентов с впервые в жизни установленным диагнозом сахарный диабет </w:t>
            </w:r>
            <w:r w:rsidR="004A6842">
              <w:br/>
            </w:r>
            <w:r w:rsidRPr="000B112D">
              <w:t>за период.</w:t>
            </w:r>
          </w:p>
        </w:tc>
        <w:tc>
          <w:tcPr>
            <w:tcW w:w="3828" w:type="dxa"/>
            <w:tcBorders>
              <w:top w:val="single" w:sz="4" w:space="0" w:color="000000"/>
              <w:left w:val="single" w:sz="4" w:space="0" w:color="000000"/>
              <w:bottom w:val="single" w:sz="4" w:space="0" w:color="000000"/>
              <w:right w:val="single" w:sz="4" w:space="0" w:color="000000"/>
            </w:tcBorders>
          </w:tcPr>
          <w:p w14:paraId="7D089380" w14:textId="77777777" w:rsidR="00C436B0" w:rsidRPr="000B112D" w:rsidRDefault="00C436B0" w:rsidP="004A15AD">
            <w:pPr>
              <w:jc w:val="center"/>
            </w:pPr>
            <m:oMathPara>
              <m:oMath>
                <m:r>
                  <w:rPr>
                    <w:rFonts w:ascii="Cambria Math" w:eastAsia="Cambria Math" w:hAnsi="Cambria Math" w:cs="Cambria Math"/>
                  </w:rPr>
                  <m:t>DN</m:t>
                </m:r>
                <m:r>
                  <w:rPr>
                    <w:rFonts w:ascii="Cambria Math" w:eastAsia="Cambria Math" w:hAnsi="Cambria Math" w:cs="Cambria Math"/>
                    <w:vertAlign w:val="subscript"/>
                  </w:rPr>
                  <m:t>сд</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SD</m:t>
                    </m:r>
                    <m:r>
                      <w:rPr>
                        <w:rFonts w:ascii="Cambria Math" w:eastAsia="Cambria Math" w:hAnsi="Cambria Math" w:cs="Cambria Math"/>
                        <w:vertAlign w:val="subscript"/>
                      </w:rPr>
                      <m:t>дн</m:t>
                    </m:r>
                  </m:num>
                  <m:den>
                    <m:r>
                      <w:rPr>
                        <w:rFonts w:ascii="Cambria Math" w:eastAsia="Cambria Math" w:hAnsi="Cambria Math" w:cs="Cambria Math"/>
                      </w:rPr>
                      <m:t>SD</m:t>
                    </m:r>
                    <m:r>
                      <w:rPr>
                        <w:rFonts w:ascii="Cambria Math" w:eastAsia="Cambria Math" w:hAnsi="Cambria Math" w:cs="Cambria Math"/>
                        <w:vertAlign w:val="subscript"/>
                      </w:rPr>
                      <m:t>вп</m:t>
                    </m:r>
                  </m:den>
                </m:f>
                <m:r>
                  <w:rPr>
                    <w:rFonts w:ascii="Cambria Math" w:hAnsi="Cambria Math"/>
                  </w:rPr>
                  <m:t>×100,</m:t>
                </m:r>
              </m:oMath>
            </m:oMathPara>
          </w:p>
          <w:p w14:paraId="4D0F9C25" w14:textId="77777777" w:rsidR="00C436B0" w:rsidRPr="000B112D" w:rsidRDefault="00C436B0" w:rsidP="004A15AD">
            <w:pPr>
              <w:ind w:firstLine="314"/>
            </w:pPr>
            <w:r w:rsidRPr="000B112D">
              <w:t>где:</w:t>
            </w:r>
          </w:p>
          <w:p w14:paraId="6AE62103" w14:textId="77777777" w:rsidR="00C436B0" w:rsidRPr="000B112D" w:rsidRDefault="00C436B0" w:rsidP="004A15AD">
            <w:pPr>
              <w:widowControl w:val="0"/>
            </w:pPr>
            <w:r w:rsidRPr="000B112D">
              <w:t>DN</w:t>
            </w:r>
            <w:r w:rsidRPr="000B112D">
              <w:rPr>
                <w:vertAlign w:val="subscript"/>
              </w:rPr>
              <w:t xml:space="preserve">сд </w:t>
            </w:r>
            <w:r w:rsidRPr="000B112D">
              <w:t>– 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14:paraId="198D6DAC" w14:textId="77777777" w:rsidR="00C436B0" w:rsidRPr="000B112D" w:rsidRDefault="00C436B0" w:rsidP="004A15AD">
            <w:r w:rsidRPr="000B112D">
              <w:t>SD</w:t>
            </w:r>
            <w:r w:rsidRPr="000B112D">
              <w:rPr>
                <w:vertAlign w:val="subscript"/>
              </w:rPr>
              <w:t>дн</w:t>
            </w:r>
            <w:r w:rsidRPr="000B112D">
              <w:t xml:space="preserve"> – число взрослых пациентов с установленным диагнозом сахарный диабет, в отношении </w:t>
            </w:r>
            <w:r w:rsidRPr="000B112D">
              <w:lastRenderedPageBreak/>
              <w:t xml:space="preserve">которых установлено диспансерное наблюдение </w:t>
            </w:r>
            <w:r w:rsidR="00A6218D">
              <w:br/>
            </w:r>
            <w:r w:rsidRPr="000B112D">
              <w:t>за период;</w:t>
            </w:r>
          </w:p>
          <w:p w14:paraId="61B52371" w14:textId="77777777" w:rsidR="00C436B0" w:rsidRPr="000B112D" w:rsidRDefault="00C436B0" w:rsidP="004A15AD">
            <w:r w:rsidRPr="000B112D">
              <w:t>SD</w:t>
            </w:r>
            <w:r w:rsidRPr="000B112D">
              <w:rPr>
                <w:vertAlign w:val="subscript"/>
              </w:rPr>
              <w:t xml:space="preserve">вп </w:t>
            </w:r>
            <w:r w:rsidRPr="000B112D">
              <w:t>– общее число взрослых пациентов с впервые в жизни установленным диагнозом сахарный диабет 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7D1D9C95" w14:textId="77777777" w:rsidR="00C436B0" w:rsidRPr="000B112D" w:rsidRDefault="00C436B0" w:rsidP="004A6842">
            <w:pPr>
              <w:jc w:val="center"/>
            </w:pPr>
            <w:r w:rsidRPr="000B112D">
              <w:lastRenderedPageBreak/>
              <w:t>Процент</w:t>
            </w:r>
          </w:p>
        </w:tc>
        <w:tc>
          <w:tcPr>
            <w:tcW w:w="5041" w:type="dxa"/>
            <w:gridSpan w:val="2"/>
            <w:tcBorders>
              <w:top w:val="single" w:sz="4" w:space="0" w:color="000000"/>
              <w:left w:val="single" w:sz="4" w:space="0" w:color="000000"/>
              <w:bottom w:val="single" w:sz="4" w:space="0" w:color="000000"/>
              <w:right w:val="single" w:sz="4" w:space="0" w:color="000000"/>
            </w:tcBorders>
          </w:tcPr>
          <w:p w14:paraId="740D0DF7" w14:textId="77777777" w:rsidR="00C436B0" w:rsidRPr="000B112D" w:rsidRDefault="00C436B0" w:rsidP="004A15AD">
            <w:pPr>
              <w:jc w:val="both"/>
            </w:pPr>
            <w:r>
              <w:t xml:space="preserve">        </w:t>
            </w:r>
            <w:r w:rsidRPr="000B112D">
              <w:t>Источником информации являются реестры, оказанной медицинской помощи застрахованным лицам.</w:t>
            </w:r>
          </w:p>
          <w:p w14:paraId="33DDB717" w14:textId="77777777" w:rsidR="00C436B0" w:rsidRPr="000B112D" w:rsidRDefault="00C436B0" w:rsidP="004A15AD">
            <w:pPr>
              <w:jc w:val="both"/>
            </w:pPr>
            <w:r>
              <w:t xml:space="preserve">       </w:t>
            </w:r>
            <w:r w:rsidRPr="000B112D">
              <w:t>Отбор информации для расчета показателей осуществляется по полям реестра:</w:t>
            </w:r>
          </w:p>
          <w:p w14:paraId="5BC5B8A8" w14:textId="77777777" w:rsidR="00C436B0" w:rsidRPr="000B112D" w:rsidRDefault="00C436B0" w:rsidP="004A15AD">
            <w:pPr>
              <w:jc w:val="both"/>
            </w:pPr>
            <w:r w:rsidRPr="000B112D">
              <w:t>-дата постановки на диспансерный учет;</w:t>
            </w:r>
          </w:p>
          <w:p w14:paraId="4B49F3ED" w14:textId="77777777" w:rsidR="00C436B0" w:rsidRPr="000B112D" w:rsidRDefault="00C436B0" w:rsidP="004A15AD">
            <w:pPr>
              <w:jc w:val="both"/>
            </w:pPr>
            <w:r w:rsidRPr="000B112D">
              <w:t>-диагноз основной;</w:t>
            </w:r>
          </w:p>
          <w:p w14:paraId="6F1F9E57" w14:textId="77777777" w:rsidR="00C436B0" w:rsidRPr="000B112D" w:rsidRDefault="00C436B0" w:rsidP="004A15AD">
            <w:pPr>
              <w:jc w:val="both"/>
            </w:pPr>
            <w:r w:rsidRPr="000B112D">
              <w:t>-возраст пациента;</w:t>
            </w:r>
          </w:p>
          <w:p w14:paraId="2B0A683E" w14:textId="77777777" w:rsidR="00C436B0" w:rsidRPr="000B112D" w:rsidRDefault="00C436B0" w:rsidP="004A15AD">
            <w:pPr>
              <w:jc w:val="both"/>
            </w:pPr>
            <w:r w:rsidRPr="000B112D">
              <w:t>-характер заболевания;</w:t>
            </w:r>
          </w:p>
          <w:p w14:paraId="494DD715" w14:textId="77777777" w:rsidR="00C436B0" w:rsidRPr="000B112D" w:rsidRDefault="00C436B0" w:rsidP="004A15AD">
            <w:r w:rsidRPr="000B112D">
              <w:t>- впервые выявлено (основной);</w:t>
            </w:r>
          </w:p>
          <w:p w14:paraId="4A41222F" w14:textId="77777777" w:rsidR="00C436B0" w:rsidRPr="000B112D" w:rsidRDefault="00C436B0" w:rsidP="004A15AD">
            <w:r w:rsidRPr="000B112D">
              <w:t>-дата рождения.</w:t>
            </w:r>
          </w:p>
          <w:p w14:paraId="3FC951F2" w14:textId="77777777" w:rsidR="00C436B0" w:rsidRPr="000B112D" w:rsidRDefault="00C436B0" w:rsidP="004A15AD">
            <w:r>
              <w:t xml:space="preserve">        </w:t>
            </w:r>
            <w:r w:rsidRPr="000B112D">
              <w:t xml:space="preserve">Источником информации является информационный ресурс территориального фонда в части сведений о лицах, состоящих </w:t>
            </w:r>
            <w:r w:rsidRPr="000B112D">
              <w:lastRenderedPageBreak/>
              <w:t>под диспансерном наблюдением (гл.15 Приказ 108н МЗ РФ)</w:t>
            </w:r>
          </w:p>
        </w:tc>
      </w:tr>
      <w:tr w:rsidR="00C436B0" w:rsidRPr="000B112D" w14:paraId="16B0C8B8" w14:textId="77777777" w:rsidTr="004A6842">
        <w:tc>
          <w:tcPr>
            <w:tcW w:w="851" w:type="dxa"/>
            <w:tcBorders>
              <w:top w:val="single" w:sz="4" w:space="0" w:color="000000"/>
              <w:left w:val="single" w:sz="4" w:space="0" w:color="000000"/>
              <w:bottom w:val="single" w:sz="4" w:space="0" w:color="000000"/>
              <w:right w:val="single" w:sz="4" w:space="0" w:color="000000"/>
            </w:tcBorders>
          </w:tcPr>
          <w:p w14:paraId="6ABCC4D4" w14:textId="77777777" w:rsidR="00C436B0" w:rsidRPr="000B112D" w:rsidRDefault="00C436B0" w:rsidP="004A15AD">
            <w:pPr>
              <w:jc w:val="both"/>
            </w:pPr>
            <w:r w:rsidRPr="000B112D">
              <w:lastRenderedPageBreak/>
              <w:t>12.</w:t>
            </w:r>
          </w:p>
        </w:tc>
        <w:tc>
          <w:tcPr>
            <w:tcW w:w="3543" w:type="dxa"/>
            <w:tcBorders>
              <w:top w:val="single" w:sz="4" w:space="0" w:color="000000"/>
              <w:left w:val="single" w:sz="4" w:space="0" w:color="000000"/>
              <w:bottom w:val="single" w:sz="4" w:space="0" w:color="000000"/>
              <w:right w:val="single" w:sz="4" w:space="0" w:color="000000"/>
            </w:tcBorders>
            <w:hideMark/>
          </w:tcPr>
          <w:p w14:paraId="66D7D9AC" w14:textId="77777777" w:rsidR="00C436B0" w:rsidRPr="000B112D" w:rsidRDefault="00C436B0" w:rsidP="004A15AD">
            <w:pPr>
              <w:ind w:firstLine="325"/>
            </w:pPr>
            <w:r w:rsidRPr="000B112D">
              <w:t xml:space="preserve">Доля взрослых пациентов, госпитализированных за период по экстренным показаниям </w:t>
            </w:r>
            <w:r w:rsidR="004A6842">
              <w:br/>
            </w:r>
            <w:r w:rsidRPr="000B112D">
              <w:t xml:space="preserve">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w:t>
            </w:r>
            <w:r w:rsidR="004A6842">
              <w:br/>
            </w:r>
            <w:r w:rsidRPr="000B112D">
              <w:t>за период.</w:t>
            </w:r>
          </w:p>
        </w:tc>
        <w:tc>
          <w:tcPr>
            <w:tcW w:w="3828" w:type="dxa"/>
            <w:tcBorders>
              <w:top w:val="single" w:sz="4" w:space="0" w:color="000000"/>
              <w:left w:val="single" w:sz="4" w:space="0" w:color="000000"/>
              <w:bottom w:val="single" w:sz="4" w:space="0" w:color="000000"/>
              <w:right w:val="single" w:sz="4" w:space="0" w:color="000000"/>
            </w:tcBorders>
          </w:tcPr>
          <w:p w14:paraId="01C68177" w14:textId="77777777" w:rsidR="00C436B0" w:rsidRPr="000B112D" w:rsidRDefault="00C436B0" w:rsidP="004A15AD">
            <w:pPr>
              <w:jc w:val="center"/>
            </w:pPr>
            <m:oMathPara>
              <m:oMath>
                <m:r>
                  <w:rPr>
                    <w:rFonts w:ascii="Cambria Math" w:eastAsia="Cambria Math" w:hAnsi="Cambria Math" w:cs="Cambria Math"/>
                  </w:rPr>
                  <m:t>H</m:t>
                </m:r>
                <m:r>
                  <w:rPr>
                    <w:rFonts w:ascii="Cambria Math" w:eastAsia="Cambria Math" w:hAnsi="Cambria Math" w:cs="Cambria Math"/>
                    <w:vertAlign w:val="subscript"/>
                  </w:rPr>
                  <m:t>всего</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O</m:t>
                    </m:r>
                    <m:r>
                      <w:rPr>
                        <w:rFonts w:ascii="Cambria Math" w:eastAsia="Cambria Math" w:hAnsi="Cambria Math" w:cs="Cambria Math"/>
                        <w:vertAlign w:val="subscript"/>
                      </w:rPr>
                      <m:t>всего</m:t>
                    </m:r>
                  </m:num>
                  <m:den>
                    <m:r>
                      <w:rPr>
                        <w:rFonts w:ascii="Cambria Math" w:eastAsia="Cambria Math" w:hAnsi="Cambria Math" w:cs="Cambria Math"/>
                      </w:rPr>
                      <m:t>Dn</m:t>
                    </m:r>
                    <m:r>
                      <w:rPr>
                        <w:rFonts w:ascii="Cambria Math" w:eastAsia="Cambria Math" w:hAnsi="Cambria Math" w:cs="Cambria Math"/>
                        <w:vertAlign w:val="subscript"/>
                      </w:rPr>
                      <m:t>всего</m:t>
                    </m:r>
                  </m:den>
                </m:f>
                <m:r>
                  <w:rPr>
                    <w:rFonts w:ascii="Cambria Math" w:hAnsi="Cambria Math"/>
                  </w:rPr>
                  <m:t>×100,</m:t>
                </m:r>
              </m:oMath>
            </m:oMathPara>
          </w:p>
          <w:p w14:paraId="37616DE0" w14:textId="77777777" w:rsidR="00C436B0" w:rsidRPr="000B112D" w:rsidRDefault="00C436B0" w:rsidP="004A15AD">
            <w:pPr>
              <w:ind w:firstLine="314"/>
            </w:pPr>
            <w:r w:rsidRPr="000B112D">
              <w:t>где:</w:t>
            </w:r>
          </w:p>
          <w:p w14:paraId="2FC0F455" w14:textId="77777777" w:rsidR="00C436B0" w:rsidRPr="000B112D" w:rsidRDefault="00C436B0" w:rsidP="004A15AD">
            <w:pPr>
              <w:widowControl w:val="0"/>
            </w:pPr>
            <w:r w:rsidRPr="000B112D">
              <w:t>H</w:t>
            </w:r>
            <w:r w:rsidRPr="000B112D">
              <w:rPr>
                <w:vertAlign w:val="subscript"/>
              </w:rPr>
              <w:t xml:space="preserve">всего </w:t>
            </w:r>
            <w:r w:rsidRPr="000B112D">
              <w:t xml:space="preserve">– 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w:t>
            </w:r>
            <w:r w:rsidR="00A6218D">
              <w:br/>
            </w:r>
            <w:r w:rsidRPr="000B112D">
              <w:t xml:space="preserve">от общего числа взрослых пациентов, находящихся под диспансерным наблюдением </w:t>
            </w:r>
            <w:r w:rsidR="00A6218D">
              <w:br/>
            </w:r>
            <w:r w:rsidRPr="000B112D">
              <w:t>за период;</w:t>
            </w:r>
          </w:p>
          <w:p w14:paraId="186A3613" w14:textId="77777777" w:rsidR="00C436B0" w:rsidRPr="000B112D" w:rsidRDefault="00C436B0" w:rsidP="004A15AD">
            <w:pPr>
              <w:widowControl w:val="0"/>
            </w:pPr>
            <w:r w:rsidRPr="000B112D">
              <w:t>O</w:t>
            </w:r>
            <w:r w:rsidRPr="000B112D">
              <w:rPr>
                <w:vertAlign w:val="subscript"/>
              </w:rPr>
              <w:t>всего</w:t>
            </w:r>
            <w:r w:rsidRPr="000B112D">
              <w:t xml:space="preserve"> – число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w:t>
            </w:r>
          </w:p>
          <w:p w14:paraId="3DA93E89" w14:textId="77777777" w:rsidR="00C436B0" w:rsidRPr="000B112D" w:rsidRDefault="00C436B0" w:rsidP="004A15AD">
            <w:r w:rsidRPr="000B112D">
              <w:t>Dn</w:t>
            </w:r>
            <w:r w:rsidRPr="000B112D">
              <w:rPr>
                <w:vertAlign w:val="subscript"/>
              </w:rPr>
              <w:t xml:space="preserve">всего </w:t>
            </w:r>
            <w:r w:rsidRPr="000B112D">
              <w:t xml:space="preserve">– общее число взрослых пациентов, находящихся под диспансерным наблюдением </w:t>
            </w:r>
            <w:r w:rsidR="00A6218D">
              <w:br/>
            </w:r>
            <w:r w:rsidRPr="000B112D">
              <w:t>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20D0DA20" w14:textId="77777777" w:rsidR="00C436B0" w:rsidRPr="000B112D" w:rsidRDefault="00C436B0" w:rsidP="004A6842">
            <w:pPr>
              <w:jc w:val="center"/>
            </w:pPr>
            <w:r w:rsidRPr="000B112D">
              <w:t>Процент</w:t>
            </w:r>
          </w:p>
        </w:tc>
        <w:tc>
          <w:tcPr>
            <w:tcW w:w="5041" w:type="dxa"/>
            <w:gridSpan w:val="2"/>
            <w:tcBorders>
              <w:top w:val="single" w:sz="4" w:space="0" w:color="000000"/>
              <w:left w:val="single" w:sz="4" w:space="0" w:color="000000"/>
              <w:bottom w:val="single" w:sz="4" w:space="0" w:color="000000"/>
              <w:right w:val="single" w:sz="4" w:space="0" w:color="000000"/>
            </w:tcBorders>
          </w:tcPr>
          <w:p w14:paraId="074CB4A0" w14:textId="77777777" w:rsidR="00C436B0" w:rsidRPr="000B112D" w:rsidRDefault="00C436B0" w:rsidP="004A15AD">
            <w:pPr>
              <w:ind w:firstLine="401"/>
              <w:jc w:val="both"/>
            </w:pPr>
            <w:r w:rsidRPr="000B112D">
              <w:t xml:space="preserve">Источником информации является информационный ресурс территориального фонда в части сведений о </w:t>
            </w:r>
            <w:r>
              <w:t>лицах, состоящих под диспансерны</w:t>
            </w:r>
            <w:r w:rsidRPr="000B112D">
              <w:t>м наблюдением (гл.15 Приказ 108н МЗ РФ)</w:t>
            </w:r>
          </w:p>
          <w:p w14:paraId="24BA1E0A" w14:textId="77777777" w:rsidR="00C436B0" w:rsidRDefault="00C436B0" w:rsidP="004A15AD">
            <w:pPr>
              <w:ind w:firstLine="401"/>
              <w:jc w:val="both"/>
            </w:pPr>
            <w:r w:rsidRPr="000B112D">
              <w:t>Источником информации являются реестры (стационар), оказанной медицинской помощи застрахованным лицам.</w:t>
            </w:r>
          </w:p>
          <w:p w14:paraId="131F3D27" w14:textId="77777777" w:rsidR="00C436B0" w:rsidRPr="000B112D" w:rsidRDefault="00C436B0" w:rsidP="004A15AD">
            <w:pPr>
              <w:ind w:firstLine="401"/>
              <w:jc w:val="both"/>
            </w:pPr>
            <w:r w:rsidRPr="000B112D">
              <w:t>Отбор информации для расчета показателей осуществляется по полям реестра:</w:t>
            </w:r>
          </w:p>
          <w:p w14:paraId="3079BAA4" w14:textId="77777777" w:rsidR="00C436B0" w:rsidRPr="000B112D" w:rsidRDefault="00C436B0" w:rsidP="004A15AD">
            <w:pPr>
              <w:jc w:val="both"/>
            </w:pPr>
            <w:r w:rsidRPr="000B112D">
              <w:t>-дата окончания лечения;</w:t>
            </w:r>
          </w:p>
          <w:p w14:paraId="48F9E544" w14:textId="77777777" w:rsidR="00C436B0" w:rsidRPr="000B112D" w:rsidRDefault="00C436B0" w:rsidP="004A15AD">
            <w:pPr>
              <w:jc w:val="both"/>
            </w:pPr>
            <w:r w:rsidRPr="000B112D">
              <w:t>-диагноз основной;</w:t>
            </w:r>
          </w:p>
          <w:p w14:paraId="35DD4AAE" w14:textId="77777777" w:rsidR="00C436B0" w:rsidRPr="000B112D" w:rsidRDefault="00C436B0" w:rsidP="004A15AD">
            <w:pPr>
              <w:jc w:val="both"/>
            </w:pPr>
            <w:r w:rsidRPr="000B112D">
              <w:t>-диагноз сопутствующий;</w:t>
            </w:r>
          </w:p>
          <w:p w14:paraId="0586BB0C" w14:textId="77777777" w:rsidR="00C436B0" w:rsidRPr="000B112D" w:rsidRDefault="00C436B0" w:rsidP="004A15AD">
            <w:pPr>
              <w:jc w:val="both"/>
            </w:pPr>
            <w:r w:rsidRPr="000B112D">
              <w:t>-диагноз осложнений</w:t>
            </w:r>
          </w:p>
          <w:p w14:paraId="1CC279ED" w14:textId="77777777" w:rsidR="00C436B0" w:rsidRPr="000B112D" w:rsidRDefault="00C436B0" w:rsidP="004A15AD">
            <w:pPr>
              <w:jc w:val="both"/>
            </w:pPr>
            <w:r w:rsidRPr="000B112D">
              <w:t>-характер заболевания;</w:t>
            </w:r>
          </w:p>
          <w:p w14:paraId="6BCC4645" w14:textId="77777777" w:rsidR="00C436B0" w:rsidRPr="000B112D" w:rsidRDefault="00C436B0" w:rsidP="004A15AD">
            <w:r w:rsidRPr="000B112D">
              <w:t>- форма оказания медицинской помощи.</w:t>
            </w:r>
          </w:p>
        </w:tc>
      </w:tr>
      <w:tr w:rsidR="00C436B0" w:rsidRPr="000B112D" w14:paraId="1498C06C" w14:textId="77777777" w:rsidTr="004A6842">
        <w:tc>
          <w:tcPr>
            <w:tcW w:w="851" w:type="dxa"/>
            <w:tcBorders>
              <w:top w:val="single" w:sz="4" w:space="0" w:color="000000"/>
              <w:left w:val="single" w:sz="4" w:space="0" w:color="000000"/>
              <w:bottom w:val="single" w:sz="4" w:space="0" w:color="000000"/>
              <w:right w:val="single" w:sz="4" w:space="0" w:color="000000"/>
            </w:tcBorders>
          </w:tcPr>
          <w:p w14:paraId="1710F3DE" w14:textId="77777777" w:rsidR="00C436B0" w:rsidRPr="000B112D" w:rsidRDefault="00C436B0" w:rsidP="004A15AD">
            <w:pPr>
              <w:jc w:val="both"/>
            </w:pPr>
            <w:r w:rsidRPr="000B112D">
              <w:t>13.</w:t>
            </w:r>
          </w:p>
        </w:tc>
        <w:tc>
          <w:tcPr>
            <w:tcW w:w="3543" w:type="dxa"/>
            <w:tcBorders>
              <w:top w:val="single" w:sz="4" w:space="0" w:color="000000"/>
              <w:left w:val="single" w:sz="4" w:space="0" w:color="000000"/>
              <w:bottom w:val="single" w:sz="4" w:space="0" w:color="000000"/>
              <w:right w:val="single" w:sz="4" w:space="0" w:color="000000"/>
            </w:tcBorders>
            <w:hideMark/>
          </w:tcPr>
          <w:p w14:paraId="006847E5" w14:textId="77777777" w:rsidR="00C436B0" w:rsidRPr="000B112D" w:rsidRDefault="00C436B0" w:rsidP="004A15AD">
            <w:pPr>
              <w:ind w:firstLine="467"/>
            </w:pPr>
            <w:r w:rsidRPr="000B112D">
              <w:t>Доля взрослых пациентов, повторно госпитализированных за период по причине заболеваний сердечно-</w:t>
            </w:r>
            <w:r w:rsidRPr="000B112D">
              <w:lastRenderedPageBreak/>
              <w:t xml:space="preserve">сосудистой системы или </w:t>
            </w:r>
            <w:r w:rsidR="004A6842">
              <w:br/>
            </w:r>
            <w:r w:rsidRPr="000B112D">
              <w:t xml:space="preserve">их осложнений в течение года </w:t>
            </w:r>
            <w:r w:rsidR="004A6842">
              <w:br/>
            </w:r>
            <w:r w:rsidRPr="000B112D">
              <w:t>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tc>
        <w:tc>
          <w:tcPr>
            <w:tcW w:w="3828" w:type="dxa"/>
            <w:tcBorders>
              <w:top w:val="single" w:sz="4" w:space="0" w:color="000000"/>
              <w:left w:val="single" w:sz="4" w:space="0" w:color="000000"/>
              <w:bottom w:val="single" w:sz="4" w:space="0" w:color="000000"/>
              <w:right w:val="single" w:sz="4" w:space="0" w:color="000000"/>
            </w:tcBorders>
          </w:tcPr>
          <w:p w14:paraId="3B9AD12B" w14:textId="77777777" w:rsidR="00C436B0" w:rsidRPr="000B112D" w:rsidRDefault="00C436B0" w:rsidP="004A15AD">
            <w:pPr>
              <w:jc w:val="center"/>
            </w:pPr>
            <m:oMathPara>
              <m:oMath>
                <m:r>
                  <w:rPr>
                    <w:rFonts w:ascii="Cambria Math" w:eastAsia="Cambria Math" w:hAnsi="Cambria Math" w:cs="Cambria Math"/>
                  </w:rPr>
                  <w:lastRenderedPageBreak/>
                  <m:t>P</m:t>
                </m:r>
                <m:r>
                  <w:rPr>
                    <w:rFonts w:ascii="Cambria Math" w:eastAsia="Cambria Math" w:hAnsi="Cambria Math" w:cs="Cambria Math"/>
                    <w:vertAlign w:val="subscript"/>
                  </w:rPr>
                  <m:t>бск</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PH</m:t>
                    </m:r>
                    <m:r>
                      <w:rPr>
                        <w:rFonts w:ascii="Cambria Math" w:eastAsia="Cambria Math" w:hAnsi="Cambria Math" w:cs="Cambria Math"/>
                        <w:vertAlign w:val="subscript"/>
                      </w:rPr>
                      <m:t>бск</m:t>
                    </m:r>
                  </m:num>
                  <m:den>
                    <m:r>
                      <w:rPr>
                        <w:rFonts w:ascii="Cambria Math" w:eastAsia="Cambria Math" w:hAnsi="Cambria Math" w:cs="Cambria Math"/>
                      </w:rPr>
                      <m:t>H</m:t>
                    </m:r>
                    <m:r>
                      <w:rPr>
                        <w:rFonts w:ascii="Cambria Math" w:eastAsia="Cambria Math" w:hAnsi="Cambria Math" w:cs="Cambria Math"/>
                        <w:vertAlign w:val="subscript"/>
                      </w:rPr>
                      <m:t>бск</m:t>
                    </m:r>
                  </m:den>
                </m:f>
                <m:r>
                  <w:rPr>
                    <w:rFonts w:ascii="Cambria Math" w:hAnsi="Cambria Math"/>
                  </w:rPr>
                  <m:t>×100,</m:t>
                </m:r>
              </m:oMath>
            </m:oMathPara>
          </w:p>
          <w:p w14:paraId="3D572235" w14:textId="77777777" w:rsidR="00C436B0" w:rsidRPr="000B112D" w:rsidRDefault="00C436B0" w:rsidP="004A15AD">
            <w:pPr>
              <w:ind w:firstLine="314"/>
            </w:pPr>
            <w:r w:rsidRPr="000B112D">
              <w:t>где:</w:t>
            </w:r>
          </w:p>
          <w:p w14:paraId="52C82D56" w14:textId="77777777" w:rsidR="00C436B0" w:rsidRPr="000B112D" w:rsidRDefault="00C436B0" w:rsidP="004A15AD">
            <w:pPr>
              <w:widowControl w:val="0"/>
            </w:pPr>
            <w:r w:rsidRPr="000B112D">
              <w:t>P</w:t>
            </w:r>
            <w:r w:rsidRPr="000B112D">
              <w:rPr>
                <w:vertAlign w:val="subscript"/>
              </w:rPr>
              <w:t xml:space="preserve">бск </w:t>
            </w:r>
            <w:r w:rsidRPr="000B112D">
              <w:t xml:space="preserve">– доля взрослых пациентов, </w:t>
            </w:r>
            <w:r w:rsidRPr="000B112D">
              <w:lastRenderedPageBreak/>
              <w:t xml:space="preserve">повторно госпитализированных </w:t>
            </w:r>
            <w:r w:rsidR="00A6218D">
              <w:br/>
            </w:r>
            <w:r w:rsidRPr="000B112D">
              <w:t xml:space="preserve">за период по причине заболеваний сердечно-сосудистой системы или их осложнений в течение года </w:t>
            </w:r>
            <w:r w:rsidR="00A6218D">
              <w:br/>
            </w:r>
            <w:r w:rsidRPr="000B112D">
              <w:t xml:space="preserve">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w:t>
            </w:r>
            <w:r w:rsidR="00A6218D">
              <w:br/>
            </w:r>
            <w:r w:rsidRPr="000B112D">
              <w:t>их осложнений;</w:t>
            </w:r>
          </w:p>
          <w:p w14:paraId="64800D2A" w14:textId="77777777" w:rsidR="00C436B0" w:rsidRPr="000B112D" w:rsidRDefault="00C436B0" w:rsidP="004A15AD">
            <w:pPr>
              <w:widowControl w:val="0"/>
            </w:pPr>
            <w:r w:rsidRPr="000B112D">
              <w:t>PH</w:t>
            </w:r>
            <w:r w:rsidRPr="000B112D">
              <w:rPr>
                <w:vertAlign w:val="subscript"/>
              </w:rPr>
              <w:t>бск</w:t>
            </w:r>
            <w:r w:rsidRPr="000B112D">
              <w:t xml:space="preserve"> – число взрослых пациентов, повторно госпитализированных </w:t>
            </w:r>
            <w:r w:rsidR="00A6218D">
              <w:br/>
            </w:r>
            <w:r w:rsidRPr="000B112D">
              <w:t xml:space="preserve">за период по причине заболеваний сердечно-сосудистой системы или их осложнений в течение года </w:t>
            </w:r>
            <w:r w:rsidR="00A6218D">
              <w:br/>
            </w:r>
            <w:r w:rsidRPr="000B112D">
              <w:t>с момента предыдущей госпитализации;</w:t>
            </w:r>
          </w:p>
          <w:p w14:paraId="1F85E4B1" w14:textId="77777777" w:rsidR="00C436B0" w:rsidRPr="000B112D" w:rsidRDefault="00C436B0" w:rsidP="004A15AD">
            <w:r w:rsidRPr="000B112D">
              <w:t>H</w:t>
            </w:r>
            <w:r w:rsidRPr="000B112D">
              <w:rPr>
                <w:vertAlign w:val="subscript"/>
              </w:rPr>
              <w:t xml:space="preserve">бск </w:t>
            </w:r>
            <w:r w:rsidRPr="000B112D">
              <w:t>– общее число взрослых пациентов, госпитализированных за период по причине заболеваний сердечно-сосудистой системы или их осложнений.</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6EA32B5F" w14:textId="77777777" w:rsidR="00C436B0" w:rsidRPr="000B112D" w:rsidRDefault="00C436B0" w:rsidP="004A6842">
            <w:pPr>
              <w:jc w:val="center"/>
            </w:pPr>
            <w:r w:rsidRPr="000B112D">
              <w:lastRenderedPageBreak/>
              <w:t>Процент</w:t>
            </w:r>
          </w:p>
        </w:tc>
        <w:tc>
          <w:tcPr>
            <w:tcW w:w="5041" w:type="dxa"/>
            <w:gridSpan w:val="2"/>
            <w:tcBorders>
              <w:top w:val="single" w:sz="4" w:space="0" w:color="000000"/>
              <w:left w:val="single" w:sz="4" w:space="0" w:color="000000"/>
              <w:bottom w:val="single" w:sz="4" w:space="0" w:color="000000"/>
              <w:right w:val="single" w:sz="4" w:space="0" w:color="000000"/>
            </w:tcBorders>
          </w:tcPr>
          <w:p w14:paraId="04C3C9E3" w14:textId="77777777" w:rsidR="00C436B0" w:rsidRPr="000B112D" w:rsidRDefault="00C436B0" w:rsidP="004A15AD">
            <w:pPr>
              <w:ind w:firstLine="401"/>
              <w:jc w:val="both"/>
            </w:pPr>
            <w:r w:rsidRPr="000B112D">
              <w:t>Источником информации являются реестры (стационар), оказанной медицинской помощи застрахованным лицам.</w:t>
            </w:r>
          </w:p>
          <w:p w14:paraId="6624AC01" w14:textId="77777777" w:rsidR="00C436B0" w:rsidRPr="000B112D" w:rsidRDefault="00C436B0" w:rsidP="004A15AD">
            <w:pPr>
              <w:ind w:firstLine="401"/>
              <w:jc w:val="both"/>
            </w:pPr>
            <w:r w:rsidRPr="000B112D">
              <w:lastRenderedPageBreak/>
              <w:t>Отбор информации для расчета показателей осуществляется по полям реестра:</w:t>
            </w:r>
          </w:p>
          <w:p w14:paraId="27E79874" w14:textId="77777777" w:rsidR="00C436B0" w:rsidRPr="000B112D" w:rsidRDefault="00C436B0" w:rsidP="004A15AD">
            <w:pPr>
              <w:jc w:val="both"/>
            </w:pPr>
            <w:r w:rsidRPr="000B112D">
              <w:t>-дата начала лечения;</w:t>
            </w:r>
          </w:p>
          <w:p w14:paraId="7AD057CE" w14:textId="77777777" w:rsidR="00C436B0" w:rsidRPr="000B112D" w:rsidRDefault="00C436B0" w:rsidP="004A15AD">
            <w:pPr>
              <w:jc w:val="both"/>
            </w:pPr>
            <w:r w:rsidRPr="000B112D">
              <w:t>-диагноз основной;</w:t>
            </w:r>
          </w:p>
          <w:p w14:paraId="25C5667C" w14:textId="77777777" w:rsidR="00C436B0" w:rsidRPr="000B112D" w:rsidRDefault="00C436B0" w:rsidP="004A15AD">
            <w:pPr>
              <w:jc w:val="both"/>
            </w:pPr>
            <w:r w:rsidRPr="000B112D">
              <w:t>-диагноз сопутствующий;</w:t>
            </w:r>
          </w:p>
          <w:p w14:paraId="20F96536" w14:textId="77777777" w:rsidR="00C436B0" w:rsidRPr="000B112D" w:rsidRDefault="00C436B0" w:rsidP="004A15AD">
            <w:pPr>
              <w:jc w:val="both"/>
            </w:pPr>
            <w:r w:rsidRPr="000B112D">
              <w:t>-диагноз осложнений</w:t>
            </w:r>
          </w:p>
          <w:p w14:paraId="1AAC8B02" w14:textId="77777777" w:rsidR="00C436B0" w:rsidRPr="000B112D" w:rsidRDefault="00C436B0" w:rsidP="004A15AD">
            <w:pPr>
              <w:jc w:val="both"/>
            </w:pPr>
            <w:r w:rsidRPr="000B112D">
              <w:t>-характер заболевания;</w:t>
            </w:r>
          </w:p>
          <w:p w14:paraId="685D7CA7" w14:textId="77777777" w:rsidR="00C436B0" w:rsidRPr="000B112D" w:rsidRDefault="00C436B0" w:rsidP="004A15AD">
            <w:r w:rsidRPr="000B112D">
              <w:t>- форма оказания медицинской помощи</w:t>
            </w:r>
          </w:p>
          <w:p w14:paraId="658403F5" w14:textId="77777777" w:rsidR="00C436B0" w:rsidRPr="000B112D" w:rsidRDefault="00C436B0" w:rsidP="004A15AD">
            <w:pPr>
              <w:jc w:val="both"/>
            </w:pPr>
          </w:p>
        </w:tc>
      </w:tr>
      <w:tr w:rsidR="00C436B0" w:rsidRPr="000B112D" w14:paraId="6225C41B" w14:textId="77777777" w:rsidTr="004A6842">
        <w:tc>
          <w:tcPr>
            <w:tcW w:w="851" w:type="dxa"/>
            <w:tcBorders>
              <w:top w:val="single" w:sz="4" w:space="0" w:color="000000"/>
              <w:left w:val="single" w:sz="4" w:space="0" w:color="000000"/>
              <w:bottom w:val="single" w:sz="4" w:space="0" w:color="000000"/>
              <w:right w:val="single" w:sz="4" w:space="0" w:color="000000"/>
            </w:tcBorders>
          </w:tcPr>
          <w:p w14:paraId="431AB0B9" w14:textId="77777777" w:rsidR="00C436B0" w:rsidRPr="000B112D" w:rsidRDefault="00C436B0" w:rsidP="004A15AD">
            <w:pPr>
              <w:jc w:val="both"/>
            </w:pPr>
            <w:r w:rsidRPr="000B112D">
              <w:lastRenderedPageBreak/>
              <w:t>14.</w:t>
            </w:r>
          </w:p>
        </w:tc>
        <w:tc>
          <w:tcPr>
            <w:tcW w:w="3543" w:type="dxa"/>
            <w:tcBorders>
              <w:top w:val="single" w:sz="4" w:space="0" w:color="000000"/>
              <w:left w:val="single" w:sz="4" w:space="0" w:color="000000"/>
              <w:bottom w:val="single" w:sz="4" w:space="0" w:color="000000"/>
              <w:right w:val="single" w:sz="4" w:space="0" w:color="000000"/>
            </w:tcBorders>
            <w:hideMark/>
          </w:tcPr>
          <w:p w14:paraId="71FA799A" w14:textId="77777777" w:rsidR="00C436B0" w:rsidRPr="000B112D" w:rsidRDefault="00C436B0" w:rsidP="004A15AD">
            <w:pPr>
              <w:ind w:firstLine="467"/>
            </w:pPr>
            <w:r w:rsidRPr="000B112D">
              <w:t xml:space="preserve">Доля взрослых пациентов, находящихся под диспансерным наблюдением </w:t>
            </w:r>
            <w:r w:rsidR="004A6842">
              <w:br/>
            </w:r>
            <w:r w:rsidRPr="000B112D">
              <w:t xml:space="preserve">по поводу сахарного диабета, </w:t>
            </w:r>
            <w:r w:rsidR="004A6842">
              <w:br/>
            </w:r>
            <w:r w:rsidRPr="000B112D">
              <w:t xml:space="preserve">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w:t>
            </w:r>
            <w:r w:rsidR="004A6842">
              <w:br/>
            </w:r>
            <w:r w:rsidRPr="000B112D">
              <w:lastRenderedPageBreak/>
              <w:t xml:space="preserve">по поводу сахарного диабета </w:t>
            </w:r>
            <w:r w:rsidR="004A6842">
              <w:br/>
            </w:r>
            <w:r w:rsidRPr="000B112D">
              <w:t>за период.</w:t>
            </w:r>
          </w:p>
        </w:tc>
        <w:tc>
          <w:tcPr>
            <w:tcW w:w="3828" w:type="dxa"/>
            <w:tcBorders>
              <w:top w:val="single" w:sz="4" w:space="0" w:color="000000"/>
              <w:left w:val="single" w:sz="4" w:space="0" w:color="000000"/>
              <w:bottom w:val="single" w:sz="4" w:space="0" w:color="000000"/>
              <w:right w:val="single" w:sz="4" w:space="0" w:color="000000"/>
            </w:tcBorders>
          </w:tcPr>
          <w:p w14:paraId="31180554" w14:textId="77777777" w:rsidR="00C436B0" w:rsidRPr="000B112D" w:rsidRDefault="00C436B0" w:rsidP="004A15AD">
            <w:pPr>
              <w:jc w:val="center"/>
            </w:pPr>
            <m:oMathPara>
              <m:oMath>
                <m:r>
                  <w:rPr>
                    <w:rFonts w:ascii="Cambria Math" w:eastAsia="Cambria Math" w:hAnsi="Cambria Math" w:cs="Cambria Math"/>
                  </w:rPr>
                  <w:lastRenderedPageBreak/>
                  <m:t>SD</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rPr>
                    </m:ctrlPr>
                  </m:fPr>
                  <m:num>
                    <m:r>
                      <w:rPr>
                        <w:rFonts w:ascii="Cambria Math" w:eastAsia="Cambria Math" w:hAnsi="Cambria Math" w:cs="Cambria Math"/>
                      </w:rPr>
                      <m:t>Osl</m:t>
                    </m:r>
                  </m:num>
                  <m:den>
                    <m:r>
                      <w:rPr>
                        <w:rFonts w:ascii="Cambria Math" w:eastAsia="Cambria Math" w:hAnsi="Cambria Math" w:cs="Cambria Math"/>
                      </w:rPr>
                      <m:t>SD</m:t>
                    </m:r>
                  </m:den>
                </m:f>
                <m:r>
                  <w:rPr>
                    <w:rFonts w:ascii="Cambria Math" w:hAnsi="Cambria Math"/>
                  </w:rPr>
                  <m:t>×100,</m:t>
                </m:r>
              </m:oMath>
            </m:oMathPara>
          </w:p>
          <w:p w14:paraId="01912F14" w14:textId="77777777" w:rsidR="00C436B0" w:rsidRPr="000B112D" w:rsidRDefault="00C436B0" w:rsidP="004A15AD">
            <w:pPr>
              <w:ind w:firstLine="314"/>
            </w:pPr>
            <w:r w:rsidRPr="000B112D">
              <w:t>где:</w:t>
            </w:r>
          </w:p>
          <w:p w14:paraId="39C7B149" w14:textId="77777777" w:rsidR="00C436B0" w:rsidRPr="000B112D" w:rsidRDefault="00C436B0" w:rsidP="004A15AD">
            <w:pPr>
              <w:widowControl w:val="0"/>
            </w:pPr>
            <w:r w:rsidRPr="000B112D">
              <w:t>SD</w:t>
            </w:r>
            <w:r w:rsidRPr="000B112D">
              <w:rPr>
                <w:vertAlign w:val="subscript"/>
              </w:rPr>
              <w:t xml:space="preserve"> </w:t>
            </w:r>
            <w:r w:rsidRPr="000B112D">
              <w:t xml:space="preserve">– доля взрослых пациентов, находящихся под диспансерным наблюдением по поводу сахарного диабета, у которых впервые зарегистрированы осложнения </w:t>
            </w:r>
            <w:r w:rsidR="00A6218D">
              <w:br/>
            </w:r>
            <w:r w:rsidRPr="000B112D">
              <w:t xml:space="preserve">за период (диабетическая ретинопатия, диабетическая стопа), от общего числа взрослых пациентов, находящихся под диспансерным наблюдением </w:t>
            </w:r>
            <w:r w:rsidR="00A6218D">
              <w:br/>
            </w:r>
            <w:r w:rsidRPr="000B112D">
              <w:lastRenderedPageBreak/>
              <w:t xml:space="preserve">по поводу сахарного диабета </w:t>
            </w:r>
            <w:r w:rsidR="00A6218D">
              <w:br/>
            </w:r>
            <w:r w:rsidRPr="000B112D">
              <w:t>за период;</w:t>
            </w:r>
          </w:p>
          <w:p w14:paraId="3CE91F01" w14:textId="77777777" w:rsidR="00C436B0" w:rsidRPr="000B112D" w:rsidRDefault="00C436B0" w:rsidP="004A15AD">
            <w:pPr>
              <w:widowControl w:val="0"/>
            </w:pPr>
            <w:r w:rsidRPr="000B112D">
              <w:t xml:space="preserve">Osl – число взрослых пациентов, находящихся под диспансерным наблюдением по поводу сахарного диабета, у которых впервые зарегистрированы осложнения </w:t>
            </w:r>
            <w:r w:rsidR="00A6218D">
              <w:br/>
            </w:r>
            <w:r w:rsidRPr="000B112D">
              <w:t>за период (диабетическая ретинопатия, диабетическая стопа);</w:t>
            </w:r>
          </w:p>
          <w:p w14:paraId="5657345E" w14:textId="77777777" w:rsidR="00C436B0" w:rsidRPr="000B112D" w:rsidRDefault="00C436B0" w:rsidP="004A15AD">
            <w:r w:rsidRPr="000B112D">
              <w:t>SD</w:t>
            </w:r>
            <w:r w:rsidRPr="000B112D">
              <w:rPr>
                <w:vertAlign w:val="subscript"/>
              </w:rPr>
              <w:t xml:space="preserve"> </w:t>
            </w:r>
            <w:r w:rsidRPr="000B112D">
              <w:t xml:space="preserve">– общее число взрослых пациентов, находящихся под диспансерным наблюдением </w:t>
            </w:r>
            <w:r w:rsidR="00A6218D">
              <w:br/>
            </w:r>
            <w:r w:rsidRPr="000B112D">
              <w:t xml:space="preserve">по поводу сахарного диабета </w:t>
            </w:r>
            <w:r w:rsidR="00A6218D">
              <w:br/>
            </w:r>
            <w:r w:rsidRPr="000B112D">
              <w:t>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6A80CD2B" w14:textId="77777777" w:rsidR="00C436B0" w:rsidRPr="000B112D" w:rsidRDefault="00C436B0" w:rsidP="004A6842">
            <w:pPr>
              <w:jc w:val="center"/>
            </w:pPr>
            <w:r w:rsidRPr="000B112D">
              <w:lastRenderedPageBreak/>
              <w:t>Процент</w:t>
            </w:r>
          </w:p>
        </w:tc>
        <w:tc>
          <w:tcPr>
            <w:tcW w:w="5041" w:type="dxa"/>
            <w:gridSpan w:val="2"/>
            <w:tcBorders>
              <w:top w:val="single" w:sz="4" w:space="0" w:color="000000"/>
              <w:left w:val="single" w:sz="4" w:space="0" w:color="000000"/>
              <w:bottom w:val="single" w:sz="4" w:space="0" w:color="000000"/>
              <w:right w:val="single" w:sz="4" w:space="0" w:color="000000"/>
            </w:tcBorders>
          </w:tcPr>
          <w:p w14:paraId="6A4BCE59" w14:textId="77777777" w:rsidR="00C436B0" w:rsidRPr="000B112D" w:rsidRDefault="00C436B0" w:rsidP="004A15AD">
            <w:pPr>
              <w:ind w:firstLine="401"/>
              <w:jc w:val="both"/>
            </w:pPr>
            <w:r w:rsidRPr="000B112D">
              <w:t xml:space="preserve">Источником информации является информационный ресурс территориального фонда в части сведений о </w:t>
            </w:r>
            <w:r>
              <w:t>лицах, состоящих под диспансерны</w:t>
            </w:r>
            <w:r w:rsidRPr="000B112D">
              <w:t>м наблюдением (гл.15 Приказ 108н МЗ РФ)</w:t>
            </w:r>
          </w:p>
          <w:p w14:paraId="79382377" w14:textId="77777777" w:rsidR="00C436B0" w:rsidRPr="000B112D" w:rsidRDefault="00C436B0" w:rsidP="004A15AD">
            <w:pPr>
              <w:ind w:firstLine="401"/>
              <w:jc w:val="both"/>
            </w:pPr>
            <w:r w:rsidRPr="000B112D">
              <w:t>Источником информации являются реестры, оказанной медицинской помощи застрахованным лицам.</w:t>
            </w:r>
          </w:p>
          <w:p w14:paraId="79B58516" w14:textId="77777777" w:rsidR="00C436B0" w:rsidRPr="000B112D" w:rsidRDefault="00C436B0" w:rsidP="004A15AD">
            <w:pPr>
              <w:ind w:firstLine="401"/>
              <w:jc w:val="both"/>
            </w:pPr>
            <w:r w:rsidRPr="000B112D">
              <w:t>Отбор информации для расчета показателей осуществляется по полям реестра:</w:t>
            </w:r>
          </w:p>
          <w:p w14:paraId="43BF9CBF" w14:textId="77777777" w:rsidR="00C436B0" w:rsidRPr="000B112D" w:rsidRDefault="00C436B0" w:rsidP="004A15AD">
            <w:pPr>
              <w:jc w:val="both"/>
            </w:pPr>
            <w:r w:rsidRPr="000B112D">
              <w:t>-дата окончания лечения;</w:t>
            </w:r>
          </w:p>
          <w:p w14:paraId="28ED19B0" w14:textId="77777777" w:rsidR="00C436B0" w:rsidRPr="000B112D" w:rsidRDefault="00C436B0" w:rsidP="004A15AD">
            <w:pPr>
              <w:jc w:val="both"/>
            </w:pPr>
            <w:r w:rsidRPr="000B112D">
              <w:t>-диагноз основной;</w:t>
            </w:r>
          </w:p>
          <w:p w14:paraId="2AFF47A9" w14:textId="77777777" w:rsidR="00C436B0" w:rsidRPr="000B112D" w:rsidRDefault="00C436B0" w:rsidP="004A15AD">
            <w:pPr>
              <w:jc w:val="both"/>
            </w:pPr>
            <w:r w:rsidRPr="000B112D">
              <w:t>-диагноз сопутствующий</w:t>
            </w:r>
          </w:p>
          <w:p w14:paraId="1E6CE641" w14:textId="77777777" w:rsidR="00C436B0" w:rsidRPr="000B112D" w:rsidRDefault="00C436B0" w:rsidP="004A15AD">
            <w:pPr>
              <w:jc w:val="both"/>
            </w:pPr>
            <w:r w:rsidRPr="000B112D">
              <w:lastRenderedPageBreak/>
              <w:t>-впервые выявлено (основной);</w:t>
            </w:r>
          </w:p>
          <w:p w14:paraId="52CA0682" w14:textId="77777777" w:rsidR="00C436B0" w:rsidRPr="000B112D" w:rsidRDefault="00C436B0" w:rsidP="004A15AD">
            <w:pPr>
              <w:jc w:val="both"/>
            </w:pPr>
            <w:r w:rsidRPr="000B112D">
              <w:t>-характер заболевания;</w:t>
            </w:r>
          </w:p>
          <w:p w14:paraId="2B687A3A" w14:textId="77777777" w:rsidR="00C436B0" w:rsidRPr="000B112D" w:rsidRDefault="00C436B0" w:rsidP="004A15AD">
            <w:pPr>
              <w:jc w:val="both"/>
            </w:pPr>
            <w:r w:rsidRPr="000B112D">
              <w:t>-цель посещения.</w:t>
            </w:r>
          </w:p>
        </w:tc>
      </w:tr>
      <w:tr w:rsidR="00C436B0" w:rsidRPr="000B112D" w14:paraId="23731B02" w14:textId="77777777" w:rsidTr="004A6842">
        <w:trPr>
          <w:trHeight w:val="768"/>
        </w:trPr>
        <w:tc>
          <w:tcPr>
            <w:tcW w:w="14742" w:type="dxa"/>
            <w:gridSpan w:val="7"/>
            <w:tcBorders>
              <w:top w:val="single" w:sz="4" w:space="0" w:color="000000"/>
              <w:left w:val="single" w:sz="4" w:space="0" w:color="000000"/>
              <w:bottom w:val="single" w:sz="4" w:space="0" w:color="000000"/>
              <w:right w:val="single" w:sz="4" w:space="0" w:color="000000"/>
            </w:tcBorders>
            <w:vAlign w:val="center"/>
            <w:hideMark/>
          </w:tcPr>
          <w:p w14:paraId="5DE1331F" w14:textId="77777777" w:rsidR="00C436B0" w:rsidRPr="000B112D" w:rsidRDefault="00C436B0" w:rsidP="004A15AD">
            <w:pPr>
              <w:rPr>
                <w:b/>
              </w:rPr>
            </w:pPr>
            <w:r>
              <w:rPr>
                <w:b/>
              </w:rPr>
              <w:lastRenderedPageBreak/>
              <w:t xml:space="preserve">                                                                                                   </w:t>
            </w:r>
            <w:r w:rsidRPr="000B112D">
              <w:rPr>
                <w:b/>
              </w:rPr>
              <w:t>Оценка смертности</w:t>
            </w:r>
          </w:p>
        </w:tc>
      </w:tr>
      <w:tr w:rsidR="00C436B0" w:rsidRPr="000B112D" w14:paraId="04017A38" w14:textId="77777777" w:rsidTr="004A6842">
        <w:tc>
          <w:tcPr>
            <w:tcW w:w="851" w:type="dxa"/>
            <w:tcBorders>
              <w:top w:val="single" w:sz="4" w:space="0" w:color="000000"/>
              <w:left w:val="single" w:sz="4" w:space="0" w:color="000000"/>
              <w:bottom w:val="single" w:sz="4" w:space="0" w:color="000000"/>
              <w:right w:val="single" w:sz="4" w:space="0" w:color="000000"/>
            </w:tcBorders>
          </w:tcPr>
          <w:p w14:paraId="11DFE10A" w14:textId="77777777" w:rsidR="00C436B0" w:rsidRPr="000B112D" w:rsidRDefault="00C436B0" w:rsidP="004A15AD">
            <w:pPr>
              <w:jc w:val="both"/>
            </w:pPr>
            <w:r w:rsidRPr="000B112D">
              <w:t>15.</w:t>
            </w:r>
          </w:p>
        </w:tc>
        <w:tc>
          <w:tcPr>
            <w:tcW w:w="3543" w:type="dxa"/>
            <w:tcBorders>
              <w:top w:val="single" w:sz="4" w:space="0" w:color="000000"/>
              <w:left w:val="single" w:sz="4" w:space="0" w:color="000000"/>
              <w:bottom w:val="single" w:sz="4" w:space="0" w:color="000000"/>
              <w:right w:val="single" w:sz="4" w:space="0" w:color="000000"/>
            </w:tcBorders>
            <w:hideMark/>
          </w:tcPr>
          <w:p w14:paraId="54C8F0C8" w14:textId="77777777" w:rsidR="00C436B0" w:rsidRPr="000B112D" w:rsidRDefault="00C436B0" w:rsidP="004A15AD">
            <w:pPr>
              <w:ind w:firstLine="325"/>
            </w:pPr>
            <w:r w:rsidRPr="000B112D">
              <w:t xml:space="preserve">Смертность прикрепленного населения в возрасте от 30 </w:t>
            </w:r>
            <w:r w:rsidR="004A6842">
              <w:br/>
            </w:r>
            <w:r w:rsidRPr="000B112D">
              <w:t>до 69 лет за период. ***</w:t>
            </w:r>
          </w:p>
        </w:tc>
        <w:tc>
          <w:tcPr>
            <w:tcW w:w="3828" w:type="dxa"/>
            <w:tcBorders>
              <w:top w:val="single" w:sz="4" w:space="0" w:color="000000"/>
              <w:left w:val="single" w:sz="4" w:space="0" w:color="000000"/>
              <w:bottom w:val="single" w:sz="4" w:space="0" w:color="000000"/>
              <w:right w:val="single" w:sz="4" w:space="0" w:color="000000"/>
            </w:tcBorders>
          </w:tcPr>
          <w:p w14:paraId="3BCA12AE" w14:textId="77777777" w:rsidR="00C436B0" w:rsidRPr="000B112D" w:rsidRDefault="00C436B0" w:rsidP="004A15AD">
            <w:pPr>
              <w:jc w:val="center"/>
            </w:pPr>
            <m:oMathPara>
              <m:oMath>
                <m:r>
                  <w:rPr>
                    <w:rFonts w:ascii="Cambria Math" w:eastAsia="Cambria Math" w:hAnsi="Cambria Math" w:cs="Cambria Math"/>
                  </w:rPr>
                  <m:t>Dth</m:t>
                </m:r>
                <m:r>
                  <w:rPr>
                    <w:rFonts w:ascii="Cambria Math" w:hAnsi="Cambria Math"/>
                    <w:vertAlign w:val="subscript"/>
                  </w:rPr>
                  <m:t xml:space="preserve"> </m:t>
                </m:r>
                <m:r>
                  <w:rPr>
                    <w:rFonts w:ascii="Cambria Math" w:eastAsia="Cambria Math" w:hAnsi="Cambria Math" w:cs="Cambria Math"/>
                    <w:vertAlign w:val="subscript"/>
                  </w:rPr>
                  <m:t xml:space="preserve">30-69 </m:t>
                </m:r>
                <m:r>
                  <w:rPr>
                    <w:rFonts w:ascii="Cambria Math" w:hAnsi="Cambria Math"/>
                  </w:rPr>
                  <m:t>=</m:t>
                </m:r>
                <m:f>
                  <m:fPr>
                    <m:ctrlPr>
                      <w:rPr>
                        <w:rFonts w:ascii="Cambria Math" w:eastAsia="Cambria Math" w:hAnsi="Cambria Math" w:cs="Cambria Math"/>
                        <w:sz w:val="16"/>
                        <w:szCs w:val="16"/>
                      </w:rPr>
                    </m:ctrlPr>
                  </m:fPr>
                  <m:num>
                    <m:r>
                      <w:rPr>
                        <w:rFonts w:ascii="Cambria Math" w:eastAsia="Cambria Math" w:hAnsi="Cambria Math" w:cs="Cambria Math"/>
                      </w:rPr>
                      <m:t xml:space="preserve">D </m:t>
                    </m:r>
                    <m:r>
                      <w:rPr>
                        <w:rFonts w:ascii="Cambria Math" w:eastAsia="Cambria Math" w:hAnsi="Cambria Math" w:cs="Cambria Math"/>
                        <w:sz w:val="16"/>
                        <w:szCs w:val="16"/>
                      </w:rPr>
                      <m:t>30-69</m:t>
                    </m:r>
                  </m:num>
                  <m:den>
                    <m:r>
                      <w:rPr>
                        <w:rFonts w:ascii="Cambria Math" w:eastAsia="Cambria Math" w:hAnsi="Cambria Math" w:cs="Cambria Math"/>
                      </w:rPr>
                      <m:t xml:space="preserve">Nas </m:t>
                    </m:r>
                    <m:r>
                      <w:rPr>
                        <w:rFonts w:ascii="Cambria Math" w:eastAsia="Cambria Math" w:hAnsi="Cambria Math" w:cs="Cambria Math"/>
                        <w:sz w:val="16"/>
                        <w:szCs w:val="16"/>
                      </w:rPr>
                      <m:t>30-69</m:t>
                    </m:r>
                  </m:den>
                </m:f>
                <m:r>
                  <w:rPr>
                    <w:rFonts w:ascii="Cambria Math" w:hAnsi="Cambria Math"/>
                  </w:rPr>
                  <m:t>×1000</m:t>
                </m:r>
                <m:r>
                  <w:rPr>
                    <w:rFonts w:ascii="Cambria Math" w:eastAsia="Cambria Math" w:hAnsi="Cambria Math" w:cs="Cambria Math"/>
                  </w:rPr>
                  <m:t xml:space="preserve"> </m:t>
                </m:r>
                <m:r>
                  <w:rPr>
                    <w:rFonts w:ascii="Cambria Math" w:hAnsi="Cambria Math"/>
                  </w:rPr>
                  <m:t>,</m:t>
                </m:r>
              </m:oMath>
            </m:oMathPara>
          </w:p>
          <w:p w14:paraId="523B77E0" w14:textId="77777777" w:rsidR="00C436B0" w:rsidRPr="000B112D" w:rsidRDefault="00C436B0" w:rsidP="004A15AD">
            <w:pPr>
              <w:ind w:firstLine="314"/>
            </w:pPr>
            <w:r w:rsidRPr="000B112D">
              <w:t>где:</w:t>
            </w:r>
          </w:p>
          <w:p w14:paraId="4E729DF9" w14:textId="77777777" w:rsidR="00C436B0" w:rsidRPr="000B112D" w:rsidRDefault="00C436B0" w:rsidP="004A15AD">
            <w:pPr>
              <w:widowControl w:val="0"/>
            </w:pPr>
            <w:r w:rsidRPr="000B112D">
              <w:t xml:space="preserve">Dth 30-69 – смертность прикрепленного населения </w:t>
            </w:r>
            <w:r w:rsidR="00A6218D">
              <w:br/>
            </w:r>
            <w:r w:rsidRPr="000B112D">
              <w:t>в возрасте от 30 до 69;</w:t>
            </w:r>
          </w:p>
          <w:p w14:paraId="1E232BE1" w14:textId="77777777" w:rsidR="00C436B0" w:rsidRPr="000B112D" w:rsidRDefault="00C436B0" w:rsidP="004A15AD">
            <w:pPr>
              <w:widowControl w:val="0"/>
            </w:pPr>
            <w:r w:rsidRPr="000B112D">
              <w:t xml:space="preserve">D 30-69 – число умерших </w:t>
            </w:r>
            <w:r w:rsidR="00A6218D">
              <w:br/>
            </w:r>
            <w:r w:rsidRPr="000B112D">
              <w:t xml:space="preserve">в возрасте от 30 до 69 лет из числа прикрепленного населения </w:t>
            </w:r>
            <w:r w:rsidR="00A6218D">
              <w:br/>
            </w:r>
            <w:r w:rsidRPr="000B112D">
              <w:t>за период</w:t>
            </w:r>
            <w:r>
              <w:t xml:space="preserve"> (за исключением умерших от внешних причин смерти)</w:t>
            </w:r>
            <w:r w:rsidRPr="000B112D">
              <w:t>;</w:t>
            </w:r>
          </w:p>
          <w:p w14:paraId="46572916" w14:textId="77777777" w:rsidR="00C436B0" w:rsidRPr="000B112D" w:rsidRDefault="00C436B0" w:rsidP="004A15AD">
            <w:r w:rsidRPr="000B112D">
              <w:t xml:space="preserve">Nas 30-69 – численность прикрепленного населения </w:t>
            </w:r>
            <w:r w:rsidR="00A6218D">
              <w:br/>
            </w:r>
            <w:r w:rsidRPr="000B112D">
              <w:t xml:space="preserve">в возрасте от 30 до 69 лет </w:t>
            </w:r>
            <w:r w:rsidR="00A6218D">
              <w:br/>
            </w:r>
            <w:r w:rsidRPr="000B112D">
              <w:t>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18CFFC5F" w14:textId="77777777" w:rsidR="00C436B0" w:rsidRPr="000B112D" w:rsidRDefault="00C436B0" w:rsidP="004A6842">
            <w:pPr>
              <w:jc w:val="center"/>
            </w:pPr>
            <w:r w:rsidRPr="000B112D">
              <w:t>На 1000 прикрепленного населения</w:t>
            </w:r>
          </w:p>
        </w:tc>
        <w:tc>
          <w:tcPr>
            <w:tcW w:w="5041" w:type="dxa"/>
            <w:gridSpan w:val="2"/>
            <w:tcBorders>
              <w:top w:val="single" w:sz="4" w:space="0" w:color="000000"/>
              <w:left w:val="single" w:sz="4" w:space="0" w:color="000000"/>
              <w:bottom w:val="single" w:sz="4" w:space="0" w:color="000000"/>
              <w:right w:val="single" w:sz="4" w:space="0" w:color="000000"/>
            </w:tcBorders>
            <w:hideMark/>
          </w:tcPr>
          <w:p w14:paraId="7E119802" w14:textId="77777777" w:rsidR="00C436B0" w:rsidRPr="000B112D" w:rsidRDefault="00C436B0" w:rsidP="004A15AD">
            <w:pPr>
              <w:ind w:firstLine="401"/>
              <w:jc w:val="both"/>
            </w:pPr>
            <w:r w:rsidRPr="000B112D">
              <w:t xml:space="preserve">Источником информации является региональный сегмент единого регистра застрахованных лиц (поля: дата рождения; дата смерти, прикрепление к </w:t>
            </w:r>
            <w:r>
              <w:t>медицинской организации</w:t>
            </w:r>
            <w:r w:rsidRPr="000B112D">
              <w:t>)</w:t>
            </w:r>
          </w:p>
        </w:tc>
      </w:tr>
      <w:tr w:rsidR="00C436B0" w:rsidRPr="000B112D" w14:paraId="79F9A760" w14:textId="77777777" w:rsidTr="004A6842">
        <w:tc>
          <w:tcPr>
            <w:tcW w:w="851" w:type="dxa"/>
            <w:tcBorders>
              <w:top w:val="single" w:sz="4" w:space="0" w:color="000000"/>
              <w:left w:val="single" w:sz="4" w:space="0" w:color="000000"/>
              <w:bottom w:val="single" w:sz="4" w:space="0" w:color="000000"/>
              <w:right w:val="single" w:sz="4" w:space="0" w:color="000000"/>
            </w:tcBorders>
          </w:tcPr>
          <w:p w14:paraId="47BA62A0" w14:textId="77777777" w:rsidR="00C436B0" w:rsidRPr="000B112D" w:rsidRDefault="00C436B0" w:rsidP="004A15AD">
            <w:pPr>
              <w:jc w:val="both"/>
            </w:pPr>
            <w:r w:rsidRPr="000B112D">
              <w:t>16.</w:t>
            </w:r>
          </w:p>
        </w:tc>
        <w:tc>
          <w:tcPr>
            <w:tcW w:w="3543" w:type="dxa"/>
            <w:tcBorders>
              <w:top w:val="single" w:sz="4" w:space="0" w:color="000000"/>
              <w:left w:val="single" w:sz="4" w:space="0" w:color="000000"/>
              <w:bottom w:val="single" w:sz="4" w:space="0" w:color="000000"/>
              <w:right w:val="single" w:sz="4" w:space="0" w:color="000000"/>
            </w:tcBorders>
            <w:hideMark/>
          </w:tcPr>
          <w:p w14:paraId="54667B60" w14:textId="77777777" w:rsidR="00C436B0" w:rsidRPr="000B112D" w:rsidRDefault="00C436B0" w:rsidP="004A15AD">
            <w:pPr>
              <w:ind w:firstLine="467"/>
              <w:jc w:val="both"/>
            </w:pPr>
            <w:r w:rsidRPr="000B112D">
              <w:t xml:space="preserve">Число умерших за период, находящихся под диспансерным </w:t>
            </w:r>
            <w:r w:rsidRPr="000B112D">
              <w:lastRenderedPageBreak/>
              <w:t>наблюдением, от общего числа взрослых пациентов, находящихся под диспансерным наблюдением.</w:t>
            </w:r>
          </w:p>
        </w:tc>
        <w:tc>
          <w:tcPr>
            <w:tcW w:w="3828" w:type="dxa"/>
            <w:tcBorders>
              <w:top w:val="single" w:sz="4" w:space="0" w:color="000000"/>
              <w:left w:val="single" w:sz="4" w:space="0" w:color="000000"/>
              <w:bottom w:val="single" w:sz="4" w:space="0" w:color="000000"/>
              <w:right w:val="single" w:sz="4" w:space="0" w:color="000000"/>
            </w:tcBorders>
          </w:tcPr>
          <w:p w14:paraId="7A97F740" w14:textId="77777777" w:rsidR="00C436B0" w:rsidRPr="000B112D" w:rsidRDefault="00C436B0" w:rsidP="004A15AD">
            <w:pPr>
              <w:jc w:val="center"/>
            </w:pPr>
            <m:oMathPara>
              <m:oMath>
                <m:r>
                  <w:rPr>
                    <w:rFonts w:ascii="Cambria Math" w:eastAsia="Cambria Math" w:hAnsi="Cambria Math" w:cs="Cambria Math"/>
                  </w:rPr>
                  <w:lastRenderedPageBreak/>
                  <m:t>L</m:t>
                </m:r>
                <m:r>
                  <w:rPr>
                    <w:rFonts w:ascii="Cambria Math" w:eastAsia="Cambria Math" w:hAnsi="Cambria Math" w:cs="Cambria Math"/>
                    <w:vertAlign w:val="subscript"/>
                  </w:rPr>
                  <m:t xml:space="preserve"> </m:t>
                </m:r>
                <m:r>
                  <w:rPr>
                    <w:rFonts w:ascii="Cambria Math" w:hAnsi="Cambria Math"/>
                  </w:rPr>
                  <m:t>=</m:t>
                </m:r>
                <m:f>
                  <m:fPr>
                    <m:ctrlPr>
                      <w:rPr>
                        <w:rFonts w:ascii="Cambria Math" w:eastAsia="Cambria Math" w:hAnsi="Cambria Math" w:cs="Cambria Math"/>
                      </w:rPr>
                    </m:ctrlPr>
                  </m:fPr>
                  <m:num>
                    <m:r>
                      <w:rPr>
                        <w:rFonts w:ascii="Cambria Math" w:eastAsia="Cambria Math" w:hAnsi="Cambria Math" w:cs="Cambria Math"/>
                      </w:rPr>
                      <m:t>D</m:t>
                    </m:r>
                  </m:num>
                  <m:den>
                    <m:r>
                      <w:rPr>
                        <w:rFonts w:ascii="Cambria Math" w:eastAsia="Cambria Math" w:hAnsi="Cambria Math" w:cs="Cambria Math"/>
                      </w:rPr>
                      <m:t>DN</m:t>
                    </m:r>
                  </m:den>
                </m:f>
                <m:r>
                  <w:rPr>
                    <w:rFonts w:ascii="Cambria Math" w:hAnsi="Cambria Math"/>
                  </w:rPr>
                  <m:t>×100</m:t>
                </m:r>
                <m:r>
                  <w:rPr>
                    <w:rFonts w:ascii="Cambria Math" w:eastAsia="Cambria Math" w:hAnsi="Cambria Math" w:cs="Cambria Math"/>
                  </w:rPr>
                  <m:t xml:space="preserve"> </m:t>
                </m:r>
                <m:r>
                  <w:rPr>
                    <w:rFonts w:ascii="Cambria Math" w:hAnsi="Cambria Math"/>
                  </w:rPr>
                  <m:t>,</m:t>
                </m:r>
              </m:oMath>
            </m:oMathPara>
          </w:p>
          <w:p w14:paraId="32F5493D" w14:textId="77777777" w:rsidR="00C436B0" w:rsidRPr="000B112D" w:rsidRDefault="00C436B0" w:rsidP="004A15AD">
            <w:pPr>
              <w:ind w:firstLine="314"/>
            </w:pPr>
            <w:r w:rsidRPr="000B112D">
              <w:lastRenderedPageBreak/>
              <w:t>где:</w:t>
            </w:r>
          </w:p>
          <w:p w14:paraId="07076DB9" w14:textId="77777777" w:rsidR="00C436B0" w:rsidRPr="000B112D" w:rsidRDefault="00C436B0" w:rsidP="004A15AD">
            <w:r w:rsidRPr="000B112D">
              <w:t>L – число умерших за период, находящихся под диспансерным наблюдением, от общего числа взрослых пациентов, находящихся под диспансерным наблюдением</w:t>
            </w:r>
          </w:p>
          <w:p w14:paraId="43090D67" w14:textId="77777777" w:rsidR="00C436B0" w:rsidRPr="000B112D" w:rsidRDefault="00C436B0" w:rsidP="004A15AD">
            <w:r w:rsidRPr="000B112D">
              <w:t xml:space="preserve"> D – число умерших за период</w:t>
            </w:r>
            <w:r>
              <w:t xml:space="preserve"> </w:t>
            </w:r>
            <w:r w:rsidR="00A6218D">
              <w:br/>
            </w:r>
            <w:r>
              <w:t xml:space="preserve">(за исключением умерших </w:t>
            </w:r>
            <w:r w:rsidR="00A6218D">
              <w:br/>
            </w:r>
            <w:r>
              <w:t>от внешних причин смерти)</w:t>
            </w:r>
            <w:r w:rsidRPr="000B112D">
              <w:t>, находящихся под диспансерным наблюдением;</w:t>
            </w:r>
          </w:p>
          <w:p w14:paraId="4D53EEED" w14:textId="77777777" w:rsidR="00C436B0" w:rsidRPr="000B112D" w:rsidRDefault="00C436B0" w:rsidP="004A15AD">
            <w:pPr>
              <w:tabs>
                <w:tab w:val="left" w:pos="993"/>
              </w:tabs>
            </w:pPr>
            <w:r w:rsidRPr="000B112D">
              <w:t xml:space="preserve">DN – общее число взрослых пациентов, находящихся под диспансерным наблюдением </w:t>
            </w:r>
            <w:r w:rsidR="00A6218D">
              <w:br/>
            </w:r>
            <w:r w:rsidRPr="000B112D">
              <w:t>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2801D104" w14:textId="77777777" w:rsidR="00C436B0" w:rsidRPr="000B112D" w:rsidRDefault="00C436B0" w:rsidP="004A6842">
            <w:pPr>
              <w:jc w:val="center"/>
            </w:pPr>
            <w:r w:rsidRPr="000B112D">
              <w:lastRenderedPageBreak/>
              <w:t>На 100 пациентов</w:t>
            </w:r>
          </w:p>
        </w:tc>
        <w:tc>
          <w:tcPr>
            <w:tcW w:w="5041" w:type="dxa"/>
            <w:gridSpan w:val="2"/>
            <w:tcBorders>
              <w:top w:val="single" w:sz="4" w:space="0" w:color="000000"/>
              <w:left w:val="single" w:sz="4" w:space="0" w:color="000000"/>
              <w:bottom w:val="single" w:sz="4" w:space="0" w:color="000000"/>
              <w:right w:val="single" w:sz="4" w:space="0" w:color="000000"/>
            </w:tcBorders>
          </w:tcPr>
          <w:p w14:paraId="68BC54E7" w14:textId="77777777" w:rsidR="00C436B0" w:rsidRPr="000B112D" w:rsidRDefault="00C436B0" w:rsidP="004A15AD">
            <w:pPr>
              <w:ind w:firstLine="401"/>
              <w:jc w:val="both"/>
            </w:pPr>
            <w:r w:rsidRPr="000B112D">
              <w:t xml:space="preserve">Источником информации является региональный сегмент единого регистра </w:t>
            </w:r>
            <w:r w:rsidRPr="000B112D">
              <w:lastRenderedPageBreak/>
              <w:t xml:space="preserve">застрахованных лиц (поля: ФИО, дата рождения; дата смерти, прикрепление </w:t>
            </w:r>
            <w:r w:rsidR="008A6EDD">
              <w:br/>
            </w:r>
            <w:r w:rsidRPr="000B112D">
              <w:t xml:space="preserve">к </w:t>
            </w:r>
            <w:r>
              <w:t>медицинской организации</w:t>
            </w:r>
            <w:r w:rsidRPr="000B112D">
              <w:t>), номер полиса),</w:t>
            </w:r>
            <w:r>
              <w:t xml:space="preserve"> </w:t>
            </w:r>
            <w:r w:rsidRPr="000B112D">
              <w:t xml:space="preserve">информационный ресурс территориального фонда в части сведений о </w:t>
            </w:r>
            <w:r>
              <w:t>лицах, состоящих под диспансерны</w:t>
            </w:r>
            <w:r w:rsidRPr="000B112D">
              <w:t>м наблюдением (гл.15 Приказ 108н МЗ РФ)</w:t>
            </w:r>
          </w:p>
          <w:p w14:paraId="1C120294" w14:textId="77777777" w:rsidR="00C436B0" w:rsidRPr="000B112D" w:rsidRDefault="00C436B0" w:rsidP="004A15AD">
            <w:pPr>
              <w:jc w:val="both"/>
            </w:pPr>
          </w:p>
        </w:tc>
      </w:tr>
      <w:tr w:rsidR="00C436B0" w:rsidRPr="000B112D" w14:paraId="343D38D8" w14:textId="77777777" w:rsidTr="004A6842">
        <w:trPr>
          <w:trHeight w:val="718"/>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97163E" w14:textId="77777777" w:rsidR="00C436B0" w:rsidRPr="000B112D" w:rsidRDefault="00C436B0" w:rsidP="004A15AD">
            <w:pPr>
              <w:rPr>
                <w:b/>
              </w:rPr>
            </w:pPr>
            <w:r>
              <w:rPr>
                <w:b/>
              </w:rPr>
              <w:lastRenderedPageBreak/>
              <w:t xml:space="preserve">                                                                               </w:t>
            </w:r>
            <w:r w:rsidRPr="000B112D">
              <w:rPr>
                <w:b/>
              </w:rPr>
              <w:t>Детское население (от 0 до 17 лет включительно)</w:t>
            </w:r>
          </w:p>
        </w:tc>
      </w:tr>
      <w:tr w:rsidR="00C436B0" w:rsidRPr="000B112D" w14:paraId="2B1D27F7" w14:textId="77777777" w:rsidTr="004A6842">
        <w:trPr>
          <w:trHeight w:val="701"/>
        </w:trPr>
        <w:tc>
          <w:tcPr>
            <w:tcW w:w="14742" w:type="dxa"/>
            <w:gridSpan w:val="7"/>
            <w:tcBorders>
              <w:top w:val="single" w:sz="4" w:space="0" w:color="000000"/>
              <w:left w:val="single" w:sz="4" w:space="0" w:color="000000"/>
              <w:bottom w:val="single" w:sz="4" w:space="0" w:color="000000"/>
              <w:right w:val="single" w:sz="4" w:space="0" w:color="000000"/>
            </w:tcBorders>
            <w:vAlign w:val="center"/>
            <w:hideMark/>
          </w:tcPr>
          <w:p w14:paraId="2BBA74BC" w14:textId="77777777" w:rsidR="00C436B0" w:rsidRPr="000B112D" w:rsidRDefault="00C436B0" w:rsidP="004A15AD">
            <w:pPr>
              <w:rPr>
                <w:b/>
              </w:rPr>
            </w:pPr>
            <w:r>
              <w:rPr>
                <w:b/>
              </w:rPr>
              <w:t xml:space="preserve">                                                                       </w:t>
            </w:r>
            <w:r w:rsidRPr="000B112D">
              <w:rPr>
                <w:b/>
              </w:rPr>
              <w:t>Оценка эффективности профилактических мероприятий</w:t>
            </w:r>
          </w:p>
        </w:tc>
      </w:tr>
      <w:tr w:rsidR="00C436B0" w:rsidRPr="000B112D" w14:paraId="6AFFF410" w14:textId="77777777" w:rsidTr="004A6842">
        <w:tc>
          <w:tcPr>
            <w:tcW w:w="851" w:type="dxa"/>
            <w:tcBorders>
              <w:top w:val="single" w:sz="4" w:space="0" w:color="000000"/>
              <w:left w:val="single" w:sz="4" w:space="0" w:color="000000"/>
              <w:bottom w:val="single" w:sz="4" w:space="0" w:color="000000"/>
              <w:right w:val="single" w:sz="4" w:space="0" w:color="000000"/>
            </w:tcBorders>
          </w:tcPr>
          <w:p w14:paraId="1892F624" w14:textId="77777777" w:rsidR="00C436B0" w:rsidRPr="000B112D" w:rsidRDefault="00C436B0" w:rsidP="004A15AD">
            <w:pPr>
              <w:jc w:val="both"/>
            </w:pPr>
            <w:r w:rsidRPr="000B112D">
              <w:t>17.</w:t>
            </w:r>
          </w:p>
        </w:tc>
        <w:tc>
          <w:tcPr>
            <w:tcW w:w="3543" w:type="dxa"/>
            <w:tcBorders>
              <w:top w:val="single" w:sz="4" w:space="0" w:color="000000"/>
              <w:left w:val="single" w:sz="4" w:space="0" w:color="000000"/>
              <w:bottom w:val="single" w:sz="4" w:space="0" w:color="000000"/>
              <w:right w:val="single" w:sz="4" w:space="0" w:color="000000"/>
            </w:tcBorders>
            <w:hideMark/>
          </w:tcPr>
          <w:p w14:paraId="58F97A86" w14:textId="77777777" w:rsidR="00C436B0" w:rsidRPr="000B112D" w:rsidRDefault="00C436B0" w:rsidP="004A15AD">
            <w:pPr>
              <w:ind w:firstLine="467"/>
            </w:pPr>
            <w:r w:rsidRPr="000B112D">
              <w:t xml:space="preserve">Охват вакцинацией детей </w:t>
            </w:r>
            <w:r w:rsidR="004A6842">
              <w:br/>
            </w:r>
            <w:r w:rsidRPr="000B112D">
              <w:t>в рамках Национального календаря прививок.</w:t>
            </w:r>
          </w:p>
        </w:tc>
        <w:tc>
          <w:tcPr>
            <w:tcW w:w="3828" w:type="dxa"/>
            <w:tcBorders>
              <w:top w:val="single" w:sz="4" w:space="0" w:color="000000"/>
              <w:left w:val="single" w:sz="4" w:space="0" w:color="000000"/>
              <w:bottom w:val="single" w:sz="4" w:space="0" w:color="000000"/>
              <w:right w:val="single" w:sz="4" w:space="0" w:color="000000"/>
            </w:tcBorders>
          </w:tcPr>
          <w:p w14:paraId="75DE5067" w14:textId="77777777" w:rsidR="00C436B0" w:rsidRPr="000B112D" w:rsidRDefault="00C436B0" w:rsidP="004A15AD">
            <w:pPr>
              <w:jc w:val="center"/>
            </w:pPr>
            <m:oMathPara>
              <m:oMath>
                <m:r>
                  <w:rPr>
                    <w:rFonts w:ascii="Cambria Math" w:eastAsia="Cambria Math" w:hAnsi="Cambria Math" w:cs="Cambria Math"/>
                  </w:rPr>
                  <m:t>Vd</m:t>
                </m:r>
                <m:r>
                  <w:rPr>
                    <w:rFonts w:ascii="Cambria Math" w:eastAsia="Cambria Math" w:hAnsi="Cambria Math" w:cs="Cambria Math"/>
                    <w:vertAlign w:val="subscript"/>
                  </w:rPr>
                  <m:t>нац</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Fd</m:t>
                    </m:r>
                    <m:r>
                      <w:rPr>
                        <w:rFonts w:ascii="Cambria Math" w:eastAsia="Cambria Math" w:hAnsi="Cambria Math" w:cs="Cambria Math"/>
                        <w:vertAlign w:val="subscript"/>
                      </w:rPr>
                      <m:t>нац</m:t>
                    </m:r>
                  </m:num>
                  <m:den>
                    <m:r>
                      <w:rPr>
                        <w:rFonts w:ascii="Cambria Math" w:eastAsia="Cambria Math" w:hAnsi="Cambria Math" w:cs="Cambria Math"/>
                      </w:rPr>
                      <m:t>Pd</m:t>
                    </m:r>
                    <m:r>
                      <w:rPr>
                        <w:rFonts w:ascii="Cambria Math" w:eastAsia="Cambria Math" w:hAnsi="Cambria Math" w:cs="Cambria Math"/>
                        <w:vertAlign w:val="subscript"/>
                      </w:rPr>
                      <m:t>нац</m:t>
                    </m:r>
                  </m:den>
                </m:f>
                <m:r>
                  <w:rPr>
                    <w:rFonts w:ascii="Cambria Math" w:hAnsi="Cambria Math"/>
                  </w:rPr>
                  <m:t>×100,</m:t>
                </m:r>
              </m:oMath>
            </m:oMathPara>
          </w:p>
          <w:p w14:paraId="6CBF6492" w14:textId="77777777" w:rsidR="00C436B0" w:rsidRPr="000B112D" w:rsidRDefault="00C436B0" w:rsidP="004A15AD">
            <w:pPr>
              <w:ind w:firstLine="314"/>
            </w:pPr>
            <w:r w:rsidRPr="000B112D">
              <w:t>где:</w:t>
            </w:r>
          </w:p>
          <w:p w14:paraId="05821746" w14:textId="77777777" w:rsidR="00C436B0" w:rsidRPr="000B112D" w:rsidRDefault="00C436B0" w:rsidP="004A15AD">
            <w:pPr>
              <w:widowControl w:val="0"/>
            </w:pPr>
            <w:r w:rsidRPr="000B112D">
              <w:t>Vd</w:t>
            </w:r>
            <w:r w:rsidRPr="000B112D">
              <w:rPr>
                <w:vertAlign w:val="subscript"/>
              </w:rPr>
              <w:t xml:space="preserve">нац </w:t>
            </w:r>
            <w:r w:rsidRPr="000B112D">
              <w:t>– процент охвата вакцинацией детей в рамках Национального календаря прививок в отчетном периоде;</w:t>
            </w:r>
          </w:p>
          <w:p w14:paraId="6AC39100" w14:textId="77777777" w:rsidR="00C436B0" w:rsidRPr="000B112D" w:rsidRDefault="00C436B0" w:rsidP="004A15AD">
            <w:pPr>
              <w:widowControl w:val="0"/>
            </w:pPr>
            <w:r w:rsidRPr="000B112D">
              <w:t>Fd</w:t>
            </w:r>
            <w:r w:rsidRPr="000B112D">
              <w:rPr>
                <w:vertAlign w:val="subscript"/>
              </w:rPr>
              <w:t>нац</w:t>
            </w:r>
            <w:r w:rsidRPr="000B112D">
              <w:t xml:space="preserve"> – фактическое число вакцинированных детей в рамках Национального календаря прививок в отчетном периоде;</w:t>
            </w:r>
          </w:p>
          <w:p w14:paraId="6B9E8C28" w14:textId="77777777" w:rsidR="00C436B0" w:rsidRPr="000B112D" w:rsidRDefault="00C436B0" w:rsidP="004A15AD">
            <w:r w:rsidRPr="000B112D">
              <w:t>Pd</w:t>
            </w:r>
            <w:r w:rsidRPr="000B112D">
              <w:rPr>
                <w:vertAlign w:val="subscript"/>
              </w:rPr>
              <w:t xml:space="preserve">нац </w:t>
            </w:r>
            <w:r w:rsidRPr="000B112D">
              <w:t>– число детей соответствующего возраста (согласно Национальному</w:t>
            </w:r>
            <w:r w:rsidRPr="000B112D">
              <w:rPr>
                <w:strike/>
              </w:rPr>
              <w:t xml:space="preserve"> </w:t>
            </w:r>
            <w:r w:rsidRPr="000B112D">
              <w:t>календарю прививок) на начало отчетного периода.</w:t>
            </w:r>
          </w:p>
        </w:tc>
        <w:tc>
          <w:tcPr>
            <w:tcW w:w="1493" w:type="dxa"/>
            <w:gridSpan w:val="3"/>
            <w:tcBorders>
              <w:top w:val="single" w:sz="4" w:space="0" w:color="000000"/>
              <w:left w:val="single" w:sz="4" w:space="0" w:color="000000"/>
              <w:bottom w:val="single" w:sz="4" w:space="0" w:color="000000"/>
              <w:right w:val="single" w:sz="4" w:space="0" w:color="000000"/>
            </w:tcBorders>
            <w:hideMark/>
          </w:tcPr>
          <w:p w14:paraId="3C73CE99" w14:textId="77777777" w:rsidR="00C436B0" w:rsidRPr="000B112D" w:rsidRDefault="00C436B0" w:rsidP="004A6842">
            <w:pPr>
              <w:jc w:val="center"/>
            </w:pPr>
            <w:r w:rsidRPr="000B112D">
              <w:t>Процент</w:t>
            </w:r>
          </w:p>
        </w:tc>
        <w:tc>
          <w:tcPr>
            <w:tcW w:w="5027" w:type="dxa"/>
            <w:tcBorders>
              <w:top w:val="single" w:sz="4" w:space="0" w:color="000000"/>
              <w:left w:val="single" w:sz="4" w:space="0" w:color="000000"/>
              <w:bottom w:val="single" w:sz="4" w:space="0" w:color="000000"/>
              <w:right w:val="single" w:sz="4" w:space="0" w:color="000000"/>
            </w:tcBorders>
            <w:hideMark/>
          </w:tcPr>
          <w:p w14:paraId="41C984FF" w14:textId="77777777" w:rsidR="00C436B0" w:rsidRPr="000B112D" w:rsidRDefault="00C436B0" w:rsidP="004A15AD">
            <w:pPr>
              <w:ind w:firstLine="386"/>
            </w:pPr>
            <w:r w:rsidRPr="000B112D">
              <w:t xml:space="preserve">Источником информации являются данные органов государственной власти субъектов Российской Федерации в сфере охраны здоровья, предоставляемые </w:t>
            </w:r>
            <w:r w:rsidR="008A6EDD">
              <w:br/>
            </w:r>
            <w:r w:rsidRPr="000B112D">
              <w:t xml:space="preserve">на бумажных носителях. </w:t>
            </w:r>
          </w:p>
        </w:tc>
      </w:tr>
      <w:tr w:rsidR="00C436B0" w:rsidRPr="000B112D" w14:paraId="204FD5FE" w14:textId="77777777" w:rsidTr="004A6842">
        <w:tc>
          <w:tcPr>
            <w:tcW w:w="851" w:type="dxa"/>
            <w:tcBorders>
              <w:top w:val="single" w:sz="4" w:space="0" w:color="000000"/>
              <w:left w:val="single" w:sz="4" w:space="0" w:color="000000"/>
              <w:bottom w:val="single" w:sz="4" w:space="0" w:color="000000"/>
              <w:right w:val="single" w:sz="4" w:space="0" w:color="000000"/>
            </w:tcBorders>
          </w:tcPr>
          <w:p w14:paraId="78430A50" w14:textId="77777777" w:rsidR="00C436B0" w:rsidRPr="000B112D" w:rsidRDefault="00C436B0" w:rsidP="004A15AD">
            <w:pPr>
              <w:jc w:val="both"/>
            </w:pPr>
            <w:r w:rsidRPr="000B112D">
              <w:lastRenderedPageBreak/>
              <w:t>18.</w:t>
            </w:r>
          </w:p>
        </w:tc>
        <w:tc>
          <w:tcPr>
            <w:tcW w:w="3543" w:type="dxa"/>
            <w:tcBorders>
              <w:top w:val="single" w:sz="4" w:space="0" w:color="000000"/>
              <w:left w:val="single" w:sz="4" w:space="0" w:color="000000"/>
              <w:bottom w:val="single" w:sz="4" w:space="0" w:color="000000"/>
              <w:right w:val="single" w:sz="4" w:space="0" w:color="000000"/>
            </w:tcBorders>
            <w:hideMark/>
          </w:tcPr>
          <w:p w14:paraId="3EEF8CAF" w14:textId="77777777" w:rsidR="00C436B0" w:rsidRPr="000B112D" w:rsidRDefault="00C436B0" w:rsidP="004A15AD">
            <w:pPr>
              <w:ind w:firstLine="467"/>
            </w:pPr>
            <w:r w:rsidRPr="000B112D">
              <w:t xml:space="preserve">Доля детей, в отношении которых установлено диспансерное наблюдение </w:t>
            </w:r>
            <w:r w:rsidR="004A6842">
              <w:br/>
            </w:r>
            <w:r w:rsidRPr="000B112D">
              <w:t xml:space="preserve">по поводу болезней костно-мышечной системы </w:t>
            </w:r>
            <w:r w:rsidR="004A6842">
              <w:br/>
            </w:r>
            <w:r w:rsidRPr="000B112D">
              <w:t xml:space="preserve">и соединительной ткани за период, от общего числа детей </w:t>
            </w:r>
            <w:r w:rsidR="004A6842">
              <w:br/>
            </w:r>
            <w:r w:rsidRPr="000B112D">
              <w:t>с впервые в жизни установленными диагнозами болезней костно-мышечной системы и соединительной ткани за период.</w:t>
            </w:r>
          </w:p>
        </w:tc>
        <w:tc>
          <w:tcPr>
            <w:tcW w:w="3828" w:type="dxa"/>
            <w:tcBorders>
              <w:top w:val="single" w:sz="4" w:space="0" w:color="000000"/>
              <w:left w:val="single" w:sz="4" w:space="0" w:color="000000"/>
              <w:bottom w:val="single" w:sz="4" w:space="0" w:color="000000"/>
              <w:right w:val="single" w:sz="4" w:space="0" w:color="000000"/>
            </w:tcBorders>
          </w:tcPr>
          <w:p w14:paraId="06F4E587" w14:textId="77777777" w:rsidR="00C436B0" w:rsidRPr="000B112D" w:rsidRDefault="00C436B0" w:rsidP="004A15AD">
            <w:pPr>
              <w:jc w:val="center"/>
            </w:pPr>
            <m:oMathPara>
              <m:oMathParaPr>
                <m:jc m:val="center"/>
              </m:oMathParaPr>
              <m:oMath>
                <m:r>
                  <m:rPr>
                    <m:sty m:val="p"/>
                  </m:rPr>
                  <w:rPr>
                    <w:rFonts w:ascii="Cambria Math" w:hAnsi="Cambria Math"/>
                  </w:rPr>
                  <m:t>Ddkms</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i/>
                        <w:vertAlign w:val="subscript"/>
                      </w:rPr>
                    </m:ctrlPr>
                  </m:fPr>
                  <m:num>
                    <m:r>
                      <w:rPr>
                        <w:rFonts w:ascii="Cambria Math" w:hAnsi="Cambria Math"/>
                      </w:rPr>
                      <m:t>Cdkms</m:t>
                    </m:r>
                  </m:num>
                  <m:den>
                    <m:r>
                      <w:rPr>
                        <w:rFonts w:ascii="Cambria Math" w:hAnsi="Cambria Math"/>
                      </w:rPr>
                      <m:t>Cpkms</m:t>
                    </m:r>
                  </m:den>
                </m:f>
                <m:r>
                  <w:rPr>
                    <w:rFonts w:ascii="Cambria Math" w:hAnsi="Cambria Math"/>
                  </w:rPr>
                  <m:t>×100,</m:t>
                </m:r>
              </m:oMath>
            </m:oMathPara>
          </w:p>
          <w:p w14:paraId="7C16183F" w14:textId="77777777" w:rsidR="00C436B0" w:rsidRPr="000B112D" w:rsidRDefault="00C436B0" w:rsidP="004A15AD">
            <w:pPr>
              <w:ind w:firstLine="314"/>
            </w:pPr>
            <w:r w:rsidRPr="000B112D">
              <w:t>где:</w:t>
            </w:r>
          </w:p>
          <w:p w14:paraId="76AD2F88" w14:textId="77777777" w:rsidR="00C436B0" w:rsidRPr="000B112D" w:rsidRDefault="00C436B0" w:rsidP="004A15AD">
            <w:pPr>
              <w:widowControl w:val="0"/>
            </w:pPr>
            <w:r w:rsidRPr="000B112D">
              <w:t xml:space="preserve">Ddkms - доля детей, в отношении которых установлено диспансерное наблюдение </w:t>
            </w:r>
            <w:r w:rsidR="00A6218D">
              <w:br/>
            </w:r>
            <w:r w:rsidRPr="000B112D">
              <w:t xml:space="preserve">по поводу болезней костно-мышечной системы </w:t>
            </w:r>
            <w:r w:rsidR="00A6218D">
              <w:br/>
            </w:r>
            <w:r w:rsidRPr="000B112D">
              <w:t xml:space="preserve">и соединительной ткани за период, от общего числа детей с впервые </w:t>
            </w:r>
            <w:r w:rsidR="00A6218D">
              <w:br/>
            </w:r>
            <w:r w:rsidRPr="000B112D">
              <w:t xml:space="preserve">в жизни установленными диагнозами болезней костно-мышечной системы </w:t>
            </w:r>
            <w:r w:rsidR="00A6218D">
              <w:br/>
            </w:r>
            <w:r w:rsidRPr="000B112D">
              <w:t>и соединительной ткани за период;</w:t>
            </w:r>
          </w:p>
          <w:p w14:paraId="6D055DFA" w14:textId="77777777" w:rsidR="00C436B0" w:rsidRPr="000B112D" w:rsidRDefault="00C436B0" w:rsidP="004A15AD">
            <w:pPr>
              <w:widowControl w:val="0"/>
            </w:pPr>
            <w:r w:rsidRPr="000B112D">
              <w:t xml:space="preserve">Cdkms - число детей, в отношении которых установлено диспансерное наблюдение </w:t>
            </w:r>
            <w:r w:rsidR="00A6218D">
              <w:br/>
            </w:r>
            <w:r w:rsidRPr="000B112D">
              <w:t xml:space="preserve">по поводу болезней костно-мышечной системы </w:t>
            </w:r>
            <w:r w:rsidR="00A6218D">
              <w:br/>
            </w:r>
            <w:r w:rsidRPr="000B112D">
              <w:t>и соединительной ткани за период;</w:t>
            </w:r>
          </w:p>
          <w:p w14:paraId="01F33D7B" w14:textId="77777777" w:rsidR="00C436B0" w:rsidRPr="000B112D" w:rsidRDefault="00C436B0" w:rsidP="004A15AD">
            <w:r w:rsidRPr="000B112D">
              <w:t xml:space="preserve">Cpkms - общее число детей </w:t>
            </w:r>
            <w:r w:rsidR="00A6218D">
              <w:br/>
            </w:r>
            <w:r w:rsidRPr="000B112D">
              <w:t>с впервые в жизни установленными диагнозами болезней костно-мышечной системы и соединительной ткани за период.</w:t>
            </w:r>
          </w:p>
        </w:tc>
        <w:tc>
          <w:tcPr>
            <w:tcW w:w="1493" w:type="dxa"/>
            <w:gridSpan w:val="3"/>
            <w:tcBorders>
              <w:top w:val="single" w:sz="4" w:space="0" w:color="000000"/>
              <w:left w:val="single" w:sz="4" w:space="0" w:color="000000"/>
              <w:bottom w:val="single" w:sz="4" w:space="0" w:color="000000"/>
              <w:right w:val="single" w:sz="4" w:space="0" w:color="000000"/>
            </w:tcBorders>
            <w:hideMark/>
          </w:tcPr>
          <w:p w14:paraId="6B8A3C52" w14:textId="77777777" w:rsidR="00C436B0" w:rsidRPr="000B112D" w:rsidRDefault="00C436B0" w:rsidP="004A6842">
            <w:pPr>
              <w:jc w:val="center"/>
            </w:pPr>
            <w:r w:rsidRPr="000B112D">
              <w:t>Процент</w:t>
            </w:r>
          </w:p>
        </w:tc>
        <w:tc>
          <w:tcPr>
            <w:tcW w:w="5027" w:type="dxa"/>
            <w:tcBorders>
              <w:top w:val="single" w:sz="4" w:space="0" w:color="000000"/>
              <w:left w:val="single" w:sz="4" w:space="0" w:color="000000"/>
              <w:bottom w:val="single" w:sz="4" w:space="0" w:color="000000"/>
              <w:right w:val="single" w:sz="4" w:space="0" w:color="000000"/>
            </w:tcBorders>
            <w:hideMark/>
          </w:tcPr>
          <w:p w14:paraId="31390F2D" w14:textId="77777777" w:rsidR="00C436B0" w:rsidRPr="000B112D" w:rsidRDefault="00C436B0" w:rsidP="004A15AD">
            <w:pPr>
              <w:ind w:firstLine="386"/>
              <w:jc w:val="both"/>
            </w:pPr>
            <w:r w:rsidRPr="000B112D">
              <w:t>Источником информации являются реестры, оказанной медицинской помощи застрахованным лицам.</w:t>
            </w:r>
          </w:p>
          <w:p w14:paraId="750805CA" w14:textId="77777777" w:rsidR="00C436B0" w:rsidRPr="000B112D" w:rsidRDefault="00C436B0" w:rsidP="004A15AD">
            <w:pPr>
              <w:ind w:firstLine="386"/>
              <w:jc w:val="both"/>
            </w:pPr>
            <w:r w:rsidRPr="000B112D">
              <w:t>Отбор информации для расчета показателей осуществляется по полям реестра:</w:t>
            </w:r>
          </w:p>
          <w:p w14:paraId="4FD30B6C" w14:textId="77777777" w:rsidR="00C436B0" w:rsidRPr="000B112D" w:rsidRDefault="00C436B0" w:rsidP="004A15AD">
            <w:pPr>
              <w:jc w:val="both"/>
            </w:pPr>
            <w:r w:rsidRPr="000B112D">
              <w:t>-дата рождения;</w:t>
            </w:r>
          </w:p>
          <w:p w14:paraId="6E69FD95" w14:textId="77777777" w:rsidR="00C436B0" w:rsidRPr="000B112D" w:rsidRDefault="00C436B0" w:rsidP="004A15AD">
            <w:pPr>
              <w:jc w:val="both"/>
            </w:pPr>
            <w:r w:rsidRPr="000B112D">
              <w:t>-дата окончания лечения;</w:t>
            </w:r>
          </w:p>
          <w:p w14:paraId="733224AD" w14:textId="77777777" w:rsidR="00C436B0" w:rsidRPr="000B112D" w:rsidRDefault="00C436B0" w:rsidP="004A15AD">
            <w:pPr>
              <w:jc w:val="both"/>
            </w:pPr>
            <w:r w:rsidRPr="000B112D">
              <w:t>-диагноз основной;</w:t>
            </w:r>
          </w:p>
          <w:p w14:paraId="65B6023F" w14:textId="77777777" w:rsidR="00C436B0" w:rsidRPr="000B112D" w:rsidRDefault="00C436B0" w:rsidP="004A15AD">
            <w:pPr>
              <w:jc w:val="both"/>
            </w:pPr>
            <w:r w:rsidRPr="000B112D">
              <w:t>-впервые выявлено (основной);</w:t>
            </w:r>
          </w:p>
          <w:p w14:paraId="12811F67" w14:textId="77777777" w:rsidR="00C436B0" w:rsidRPr="000B112D" w:rsidRDefault="00C436B0" w:rsidP="004A15AD">
            <w:pPr>
              <w:jc w:val="both"/>
            </w:pPr>
            <w:r w:rsidRPr="000B112D">
              <w:t>-характер заболевания;</w:t>
            </w:r>
          </w:p>
          <w:p w14:paraId="7E9E7733" w14:textId="77777777" w:rsidR="00C436B0" w:rsidRPr="000B112D" w:rsidRDefault="00C436B0" w:rsidP="004A15AD">
            <w:pPr>
              <w:jc w:val="both"/>
            </w:pPr>
            <w:r w:rsidRPr="000B112D">
              <w:t>-цель посещения.</w:t>
            </w:r>
          </w:p>
        </w:tc>
      </w:tr>
      <w:tr w:rsidR="00C436B0" w:rsidRPr="000B112D" w14:paraId="1EEADB20" w14:textId="77777777" w:rsidTr="004A6842">
        <w:tc>
          <w:tcPr>
            <w:tcW w:w="851" w:type="dxa"/>
            <w:tcBorders>
              <w:top w:val="single" w:sz="4" w:space="0" w:color="000000"/>
              <w:left w:val="single" w:sz="4" w:space="0" w:color="000000"/>
              <w:bottom w:val="single" w:sz="4" w:space="0" w:color="000000"/>
              <w:right w:val="single" w:sz="4" w:space="0" w:color="000000"/>
            </w:tcBorders>
          </w:tcPr>
          <w:p w14:paraId="31D12B7E" w14:textId="77777777" w:rsidR="00C436B0" w:rsidRPr="000B112D" w:rsidRDefault="00C436B0" w:rsidP="004A15AD">
            <w:pPr>
              <w:jc w:val="both"/>
            </w:pPr>
            <w:r w:rsidRPr="000B112D">
              <w:t>19.</w:t>
            </w:r>
          </w:p>
        </w:tc>
        <w:tc>
          <w:tcPr>
            <w:tcW w:w="3543" w:type="dxa"/>
            <w:tcBorders>
              <w:top w:val="single" w:sz="4" w:space="0" w:color="000000"/>
              <w:left w:val="single" w:sz="4" w:space="0" w:color="000000"/>
              <w:bottom w:val="single" w:sz="4" w:space="0" w:color="000000"/>
              <w:right w:val="single" w:sz="4" w:space="0" w:color="000000"/>
            </w:tcBorders>
            <w:hideMark/>
          </w:tcPr>
          <w:p w14:paraId="407E5FC8" w14:textId="77777777" w:rsidR="00C436B0" w:rsidRPr="000B112D" w:rsidRDefault="00C436B0" w:rsidP="004A15AD">
            <w:pPr>
              <w:ind w:firstLine="467"/>
              <w:jc w:val="both"/>
            </w:pPr>
            <w:r w:rsidRPr="000B112D">
              <w:t xml:space="preserve">Доля детей, в отношении которых установлено диспансерное наблюдение </w:t>
            </w:r>
            <w:r w:rsidR="004A6842">
              <w:br/>
            </w:r>
            <w:r w:rsidRPr="000B112D">
              <w:t xml:space="preserve">по поводу болезней глаза и его придаточного аппарата </w:t>
            </w:r>
            <w:r w:rsidR="004A6842">
              <w:br/>
            </w:r>
            <w:r w:rsidRPr="000B112D">
              <w:t xml:space="preserve">за период, от общего числа детей с впервые в жизни установленными диагнозами болезней глаза и его </w:t>
            </w:r>
            <w:r w:rsidRPr="000B112D">
              <w:lastRenderedPageBreak/>
              <w:t xml:space="preserve">придаточного аппарата </w:t>
            </w:r>
            <w:r w:rsidR="004A6842">
              <w:br/>
            </w:r>
            <w:r w:rsidRPr="000B112D">
              <w:t>за период.</w:t>
            </w:r>
          </w:p>
        </w:tc>
        <w:tc>
          <w:tcPr>
            <w:tcW w:w="3828" w:type="dxa"/>
            <w:tcBorders>
              <w:top w:val="single" w:sz="4" w:space="0" w:color="000000"/>
              <w:left w:val="single" w:sz="4" w:space="0" w:color="000000"/>
              <w:bottom w:val="single" w:sz="4" w:space="0" w:color="000000"/>
              <w:right w:val="single" w:sz="4" w:space="0" w:color="000000"/>
            </w:tcBorders>
          </w:tcPr>
          <w:p w14:paraId="4B2D61C8" w14:textId="77777777" w:rsidR="00C436B0" w:rsidRPr="000B112D" w:rsidRDefault="00C436B0" w:rsidP="004A15AD">
            <w:pPr>
              <w:jc w:val="center"/>
            </w:pPr>
            <m:oMathPara>
              <m:oMathParaPr>
                <m:jc m:val="center"/>
              </m:oMathParaPr>
              <m:oMath>
                <m:r>
                  <m:rPr>
                    <m:sty m:val="p"/>
                  </m:rPr>
                  <w:rPr>
                    <w:rFonts w:ascii="Cambria Math" w:hAnsi="Cambria Math"/>
                  </w:rPr>
                  <w:lastRenderedPageBreak/>
                  <m:t>Ddgl</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i/>
                        <w:vertAlign w:val="subscript"/>
                      </w:rPr>
                    </m:ctrlPr>
                  </m:fPr>
                  <m:num>
                    <m:r>
                      <w:rPr>
                        <w:rFonts w:ascii="Cambria Math" w:hAnsi="Cambria Math"/>
                      </w:rPr>
                      <m:t>Cdgl</m:t>
                    </m:r>
                  </m:num>
                  <m:den>
                    <m:r>
                      <w:rPr>
                        <w:rFonts w:ascii="Cambria Math" w:hAnsi="Cambria Math"/>
                      </w:rPr>
                      <m:t>Cpgl</m:t>
                    </m:r>
                  </m:den>
                </m:f>
                <m:r>
                  <w:rPr>
                    <w:rFonts w:ascii="Cambria Math" w:hAnsi="Cambria Math"/>
                  </w:rPr>
                  <m:t>×100,</m:t>
                </m:r>
              </m:oMath>
            </m:oMathPara>
          </w:p>
          <w:p w14:paraId="270D259A" w14:textId="77777777" w:rsidR="00C436B0" w:rsidRPr="000B112D" w:rsidRDefault="00C436B0" w:rsidP="004A15AD">
            <w:pPr>
              <w:ind w:firstLine="314"/>
            </w:pPr>
            <w:r w:rsidRPr="000B112D">
              <w:t>где:</w:t>
            </w:r>
          </w:p>
          <w:p w14:paraId="3E6846A8" w14:textId="77777777" w:rsidR="00C436B0" w:rsidRPr="000B112D" w:rsidRDefault="00C436B0" w:rsidP="004A15AD">
            <w:pPr>
              <w:widowControl w:val="0"/>
            </w:pPr>
            <w:r w:rsidRPr="000B112D">
              <w:t xml:space="preserve">Ddgl - доля детей, в отношении которых установлено диспансерное наблюдение </w:t>
            </w:r>
            <w:r w:rsidR="00A6218D">
              <w:br/>
            </w:r>
            <w:r w:rsidRPr="000B112D">
              <w:t xml:space="preserve">по поводу болезней глаза и его придаточного аппарата за период, от общего числа детей с впервые </w:t>
            </w:r>
            <w:r w:rsidR="00A6218D">
              <w:br/>
            </w:r>
            <w:r w:rsidRPr="000B112D">
              <w:t xml:space="preserve">в жизни установленными </w:t>
            </w:r>
            <w:r w:rsidRPr="000B112D">
              <w:lastRenderedPageBreak/>
              <w:t>диагнозами болезней глаза и его придаточного аппарата за период;</w:t>
            </w:r>
          </w:p>
          <w:p w14:paraId="416B8056" w14:textId="77777777" w:rsidR="00C436B0" w:rsidRPr="000B112D" w:rsidRDefault="00C436B0" w:rsidP="004A15AD">
            <w:pPr>
              <w:widowControl w:val="0"/>
            </w:pPr>
            <w:r w:rsidRPr="000B112D">
              <w:t xml:space="preserve"> Cdgl - число детей, в отношении которых установлено диспансерное наблюдение </w:t>
            </w:r>
            <w:r w:rsidR="00A6218D">
              <w:br/>
            </w:r>
            <w:r w:rsidRPr="000B112D">
              <w:t>по поводу болезней глаза и его придаточного аппарата за период;</w:t>
            </w:r>
          </w:p>
          <w:p w14:paraId="54272CE5" w14:textId="77777777" w:rsidR="00C436B0" w:rsidRPr="000B112D" w:rsidRDefault="00C436B0" w:rsidP="004A15AD">
            <w:r w:rsidRPr="000B112D">
              <w:t xml:space="preserve"> Cpgl – общее число детей </w:t>
            </w:r>
            <w:r w:rsidR="00A6218D">
              <w:br/>
            </w:r>
            <w:r w:rsidRPr="000B112D">
              <w:t>с впервые в жизни установленными диагнозами болезней глаза и его придаточного аппарата за период.</w:t>
            </w:r>
          </w:p>
        </w:tc>
        <w:tc>
          <w:tcPr>
            <w:tcW w:w="1493" w:type="dxa"/>
            <w:gridSpan w:val="3"/>
            <w:tcBorders>
              <w:top w:val="single" w:sz="4" w:space="0" w:color="000000"/>
              <w:left w:val="single" w:sz="4" w:space="0" w:color="000000"/>
              <w:bottom w:val="single" w:sz="4" w:space="0" w:color="000000"/>
              <w:right w:val="single" w:sz="4" w:space="0" w:color="000000"/>
            </w:tcBorders>
            <w:hideMark/>
          </w:tcPr>
          <w:p w14:paraId="7DF23C3B" w14:textId="77777777" w:rsidR="00C436B0" w:rsidRPr="000B112D" w:rsidRDefault="00C436B0" w:rsidP="004A6842">
            <w:pPr>
              <w:jc w:val="center"/>
            </w:pPr>
            <w:r w:rsidRPr="000B112D">
              <w:lastRenderedPageBreak/>
              <w:t>Процент</w:t>
            </w:r>
          </w:p>
        </w:tc>
        <w:tc>
          <w:tcPr>
            <w:tcW w:w="5027" w:type="dxa"/>
            <w:tcBorders>
              <w:top w:val="single" w:sz="4" w:space="0" w:color="000000"/>
              <w:left w:val="single" w:sz="4" w:space="0" w:color="000000"/>
              <w:bottom w:val="single" w:sz="4" w:space="0" w:color="000000"/>
              <w:right w:val="single" w:sz="4" w:space="0" w:color="000000"/>
            </w:tcBorders>
            <w:hideMark/>
          </w:tcPr>
          <w:p w14:paraId="50FDAAFA" w14:textId="77777777" w:rsidR="00C436B0" w:rsidRPr="000B112D" w:rsidRDefault="00C436B0" w:rsidP="004A15AD">
            <w:pPr>
              <w:ind w:firstLine="386"/>
              <w:jc w:val="both"/>
            </w:pPr>
            <w:r w:rsidRPr="000B112D">
              <w:t>Источником информации являются реестры, оказанной медицинской помощи застрахованным лицам.</w:t>
            </w:r>
          </w:p>
          <w:p w14:paraId="2E95294A" w14:textId="77777777" w:rsidR="00C436B0" w:rsidRPr="000B112D" w:rsidRDefault="00C436B0" w:rsidP="004A15AD">
            <w:pPr>
              <w:ind w:firstLine="386"/>
              <w:jc w:val="both"/>
            </w:pPr>
            <w:r w:rsidRPr="000B112D">
              <w:t>Отбор информации для расчета показателей осуществляется по полям реестра:</w:t>
            </w:r>
          </w:p>
          <w:p w14:paraId="2B5DC803" w14:textId="77777777" w:rsidR="00C436B0" w:rsidRPr="000B112D" w:rsidRDefault="00C436B0" w:rsidP="004A15AD">
            <w:pPr>
              <w:jc w:val="both"/>
            </w:pPr>
            <w:r w:rsidRPr="000B112D">
              <w:t>-дата рождения;</w:t>
            </w:r>
          </w:p>
          <w:p w14:paraId="47CEE38C" w14:textId="77777777" w:rsidR="00C436B0" w:rsidRPr="000B112D" w:rsidRDefault="00C436B0" w:rsidP="004A15AD">
            <w:pPr>
              <w:jc w:val="both"/>
            </w:pPr>
            <w:r w:rsidRPr="000B112D">
              <w:t>-дата окончания лечения;</w:t>
            </w:r>
          </w:p>
          <w:p w14:paraId="66FC3E22" w14:textId="77777777" w:rsidR="00C436B0" w:rsidRPr="000B112D" w:rsidRDefault="00C436B0" w:rsidP="004A15AD">
            <w:pPr>
              <w:jc w:val="both"/>
            </w:pPr>
            <w:r w:rsidRPr="000B112D">
              <w:t>-диагноз основной;</w:t>
            </w:r>
          </w:p>
          <w:p w14:paraId="75E89B1B" w14:textId="77777777" w:rsidR="00C436B0" w:rsidRPr="000B112D" w:rsidRDefault="00C436B0" w:rsidP="004A15AD">
            <w:pPr>
              <w:jc w:val="both"/>
            </w:pPr>
            <w:r w:rsidRPr="000B112D">
              <w:t>-впервые выявлено (основной);</w:t>
            </w:r>
          </w:p>
          <w:p w14:paraId="77934534" w14:textId="77777777" w:rsidR="00C436B0" w:rsidRPr="000B112D" w:rsidRDefault="00C436B0" w:rsidP="004A15AD">
            <w:pPr>
              <w:jc w:val="both"/>
            </w:pPr>
            <w:r w:rsidRPr="000B112D">
              <w:t>-характер заболевания;</w:t>
            </w:r>
          </w:p>
          <w:p w14:paraId="67D2D965" w14:textId="77777777" w:rsidR="00C436B0" w:rsidRPr="000B112D" w:rsidRDefault="00C436B0" w:rsidP="004A15AD">
            <w:pPr>
              <w:jc w:val="both"/>
            </w:pPr>
            <w:r w:rsidRPr="000B112D">
              <w:lastRenderedPageBreak/>
              <w:t>-цель посещения.</w:t>
            </w:r>
          </w:p>
        </w:tc>
      </w:tr>
      <w:tr w:rsidR="00C436B0" w:rsidRPr="000B112D" w14:paraId="540D7D72" w14:textId="77777777" w:rsidTr="004A6842">
        <w:tc>
          <w:tcPr>
            <w:tcW w:w="851" w:type="dxa"/>
            <w:tcBorders>
              <w:top w:val="single" w:sz="4" w:space="0" w:color="000000"/>
              <w:left w:val="single" w:sz="4" w:space="0" w:color="000000"/>
              <w:bottom w:val="single" w:sz="4" w:space="0" w:color="000000"/>
              <w:right w:val="single" w:sz="4" w:space="0" w:color="000000"/>
            </w:tcBorders>
          </w:tcPr>
          <w:p w14:paraId="32E50F87" w14:textId="77777777" w:rsidR="00C436B0" w:rsidRPr="000B112D" w:rsidRDefault="00C436B0" w:rsidP="004A15AD">
            <w:pPr>
              <w:jc w:val="both"/>
            </w:pPr>
            <w:r w:rsidRPr="000B112D">
              <w:lastRenderedPageBreak/>
              <w:t>20.</w:t>
            </w:r>
          </w:p>
        </w:tc>
        <w:tc>
          <w:tcPr>
            <w:tcW w:w="3543" w:type="dxa"/>
            <w:tcBorders>
              <w:top w:val="single" w:sz="4" w:space="0" w:color="000000"/>
              <w:left w:val="single" w:sz="4" w:space="0" w:color="000000"/>
              <w:bottom w:val="single" w:sz="4" w:space="0" w:color="000000"/>
              <w:right w:val="single" w:sz="4" w:space="0" w:color="000000"/>
            </w:tcBorders>
            <w:hideMark/>
          </w:tcPr>
          <w:p w14:paraId="18916AAA" w14:textId="77777777" w:rsidR="00C436B0" w:rsidRPr="000B112D" w:rsidRDefault="00C436B0" w:rsidP="004A15AD">
            <w:pPr>
              <w:ind w:firstLine="467"/>
              <w:jc w:val="both"/>
            </w:pPr>
            <w:r w:rsidRPr="000B112D">
              <w:t xml:space="preserve">Доля детей, в отношении которых установлено диспансерное наблюдение </w:t>
            </w:r>
            <w:r w:rsidR="004A6842">
              <w:br/>
            </w:r>
            <w:r w:rsidRPr="000B112D">
              <w:t xml:space="preserve">по поводу болезней органов пищеварения за период, </w:t>
            </w:r>
            <w:r w:rsidR="004A6842">
              <w:br/>
            </w:r>
            <w:r w:rsidRPr="000B112D">
              <w:t>от общего числа детей с впервые в жизни установленными диагнозами болезней органов пищеварения за период.</w:t>
            </w:r>
          </w:p>
        </w:tc>
        <w:tc>
          <w:tcPr>
            <w:tcW w:w="3828" w:type="dxa"/>
            <w:tcBorders>
              <w:top w:val="single" w:sz="4" w:space="0" w:color="000000"/>
              <w:left w:val="single" w:sz="4" w:space="0" w:color="000000"/>
              <w:bottom w:val="single" w:sz="4" w:space="0" w:color="000000"/>
              <w:right w:val="single" w:sz="4" w:space="0" w:color="000000"/>
            </w:tcBorders>
            <w:hideMark/>
          </w:tcPr>
          <w:p w14:paraId="1DB5AD37" w14:textId="77777777" w:rsidR="00C436B0" w:rsidRPr="000B112D" w:rsidRDefault="00C436B0" w:rsidP="004A15AD">
            <w:pPr>
              <w:ind w:firstLine="709"/>
            </w:pPr>
            <m:oMathPara>
              <m:oMath>
                <m:r>
                  <m:rPr>
                    <m:sty m:val="p"/>
                  </m:rPr>
                  <w:rPr>
                    <w:rFonts w:ascii="Cambria Math" w:hAnsi="Cambria Math"/>
                  </w:rPr>
                  <m:t>Dbop</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i/>
                        <w:vertAlign w:val="subscript"/>
                      </w:rPr>
                    </m:ctrlPr>
                  </m:fPr>
                  <m:num>
                    <m:r>
                      <w:rPr>
                        <w:rFonts w:ascii="Cambria Math" w:hAnsi="Cambria Math"/>
                      </w:rPr>
                      <m:t>Cdbop</m:t>
                    </m:r>
                  </m:num>
                  <m:den>
                    <m:r>
                      <w:rPr>
                        <w:rFonts w:ascii="Cambria Math" w:hAnsi="Cambria Math"/>
                      </w:rPr>
                      <m:t>Cpbop</m:t>
                    </m:r>
                  </m:den>
                </m:f>
                <m:r>
                  <w:rPr>
                    <w:rFonts w:ascii="Cambria Math" w:hAnsi="Cambria Math"/>
                  </w:rPr>
                  <m:t>×100,</m:t>
                </m:r>
              </m:oMath>
            </m:oMathPara>
          </w:p>
          <w:p w14:paraId="5DC2C5F6" w14:textId="77777777" w:rsidR="00C436B0" w:rsidRPr="000B112D" w:rsidRDefault="00C436B0" w:rsidP="004A15AD">
            <w:pPr>
              <w:ind w:firstLine="314"/>
            </w:pPr>
            <w:r w:rsidRPr="000B112D">
              <w:t>где:</w:t>
            </w:r>
          </w:p>
          <w:p w14:paraId="143143F0" w14:textId="77777777" w:rsidR="00C436B0" w:rsidRPr="000B112D" w:rsidRDefault="00C436B0" w:rsidP="004A15AD">
            <w:pPr>
              <w:widowControl w:val="0"/>
            </w:pPr>
            <w:r w:rsidRPr="000B112D">
              <w:t xml:space="preserve">Dbop - доля детей, в отношении которых установлено диспансерное наблюдение </w:t>
            </w:r>
            <w:r w:rsidR="00A6218D">
              <w:br/>
            </w:r>
            <w:r w:rsidRPr="000B112D">
              <w:t xml:space="preserve">по поводу болезней органов пищеварения за период, от общего числа детей с впервые в жизни установленными диагнозами болезней органов пищеварения </w:t>
            </w:r>
            <w:r w:rsidR="00A6218D">
              <w:br/>
            </w:r>
            <w:r w:rsidRPr="000B112D">
              <w:t>за период;</w:t>
            </w:r>
          </w:p>
          <w:p w14:paraId="4108124C" w14:textId="77777777" w:rsidR="00C436B0" w:rsidRPr="000B112D" w:rsidRDefault="00C436B0" w:rsidP="004A15AD">
            <w:pPr>
              <w:widowControl w:val="0"/>
            </w:pPr>
            <w:r w:rsidRPr="000B112D">
              <w:t xml:space="preserve">Cdbop - число детей, </w:t>
            </w:r>
            <w:r w:rsidRPr="000B112D">
              <w:rPr>
                <w:strike/>
              </w:rPr>
              <w:t>в</w:t>
            </w:r>
            <w:r w:rsidRPr="000B112D">
              <w:t xml:space="preserve"> отношении которых установлено диспансерное наблюдение </w:t>
            </w:r>
            <w:r w:rsidR="00A6218D">
              <w:br/>
            </w:r>
            <w:r w:rsidRPr="000B112D">
              <w:t>по поводу болезней органов пищеварения за период;</w:t>
            </w:r>
          </w:p>
          <w:p w14:paraId="6DB2CBB8" w14:textId="77777777" w:rsidR="00C436B0" w:rsidRPr="000B112D" w:rsidRDefault="00C436B0" w:rsidP="004A15AD">
            <w:r w:rsidRPr="000B112D">
              <w:t xml:space="preserve">Cpbop - общее число детей </w:t>
            </w:r>
            <w:r w:rsidR="00A6218D">
              <w:br/>
            </w:r>
            <w:r w:rsidRPr="000B112D">
              <w:t xml:space="preserve">с впервые в жизни установленными диагнозами болезней органов пищеварения </w:t>
            </w:r>
            <w:r w:rsidR="00A6218D">
              <w:br/>
            </w:r>
            <w:r w:rsidRPr="000B112D">
              <w:t>за период.</w:t>
            </w:r>
          </w:p>
        </w:tc>
        <w:tc>
          <w:tcPr>
            <w:tcW w:w="1493" w:type="dxa"/>
            <w:gridSpan w:val="3"/>
            <w:tcBorders>
              <w:top w:val="single" w:sz="4" w:space="0" w:color="000000"/>
              <w:left w:val="single" w:sz="4" w:space="0" w:color="000000"/>
              <w:bottom w:val="single" w:sz="4" w:space="0" w:color="000000"/>
              <w:right w:val="single" w:sz="4" w:space="0" w:color="000000"/>
            </w:tcBorders>
            <w:hideMark/>
          </w:tcPr>
          <w:p w14:paraId="7F3E3113" w14:textId="77777777" w:rsidR="00C436B0" w:rsidRPr="000B112D" w:rsidRDefault="00C436B0" w:rsidP="004A6842">
            <w:pPr>
              <w:jc w:val="center"/>
            </w:pPr>
            <w:r w:rsidRPr="000B112D">
              <w:t>Процент</w:t>
            </w:r>
          </w:p>
        </w:tc>
        <w:tc>
          <w:tcPr>
            <w:tcW w:w="5027" w:type="dxa"/>
            <w:tcBorders>
              <w:top w:val="single" w:sz="4" w:space="0" w:color="000000"/>
              <w:left w:val="single" w:sz="4" w:space="0" w:color="000000"/>
              <w:bottom w:val="single" w:sz="4" w:space="0" w:color="000000"/>
              <w:right w:val="single" w:sz="4" w:space="0" w:color="000000"/>
            </w:tcBorders>
            <w:hideMark/>
          </w:tcPr>
          <w:p w14:paraId="0FEDA103" w14:textId="77777777" w:rsidR="00C436B0" w:rsidRPr="000B112D" w:rsidRDefault="00C436B0" w:rsidP="004A15AD">
            <w:pPr>
              <w:ind w:firstLine="386"/>
              <w:jc w:val="both"/>
            </w:pPr>
            <w:r w:rsidRPr="000B112D">
              <w:t>Источником информации являются реестры, оказанной медицинской помощи застрахованным лицам.</w:t>
            </w:r>
          </w:p>
          <w:p w14:paraId="2A46B45A" w14:textId="77777777" w:rsidR="00C436B0" w:rsidRPr="000B112D" w:rsidRDefault="00C436B0" w:rsidP="004A15AD">
            <w:pPr>
              <w:ind w:firstLine="386"/>
              <w:jc w:val="both"/>
            </w:pPr>
            <w:r w:rsidRPr="000B112D">
              <w:t>Отбор информации для расчета показателей осуществляется по полям реестра:</w:t>
            </w:r>
          </w:p>
          <w:p w14:paraId="7581A660" w14:textId="77777777" w:rsidR="00C436B0" w:rsidRPr="000B112D" w:rsidRDefault="00C436B0" w:rsidP="004A15AD">
            <w:pPr>
              <w:jc w:val="both"/>
            </w:pPr>
            <w:r w:rsidRPr="000B112D">
              <w:t>-дата рождения;</w:t>
            </w:r>
          </w:p>
          <w:p w14:paraId="09D8AE3C" w14:textId="77777777" w:rsidR="00C436B0" w:rsidRPr="000B112D" w:rsidRDefault="00C436B0" w:rsidP="004A15AD">
            <w:pPr>
              <w:jc w:val="both"/>
            </w:pPr>
            <w:r w:rsidRPr="000B112D">
              <w:t>-дата окончания лечения;</w:t>
            </w:r>
          </w:p>
          <w:p w14:paraId="58A0E2ED" w14:textId="77777777" w:rsidR="00C436B0" w:rsidRPr="000B112D" w:rsidRDefault="00C436B0" w:rsidP="004A15AD">
            <w:pPr>
              <w:jc w:val="both"/>
            </w:pPr>
            <w:r w:rsidRPr="000B112D">
              <w:t>-диагноз основной;</w:t>
            </w:r>
          </w:p>
          <w:p w14:paraId="2F2E819B" w14:textId="77777777" w:rsidR="00C436B0" w:rsidRPr="000B112D" w:rsidRDefault="00C436B0" w:rsidP="004A15AD">
            <w:pPr>
              <w:jc w:val="both"/>
            </w:pPr>
            <w:r w:rsidRPr="000B112D">
              <w:t>-впервые выявлено (основной);</w:t>
            </w:r>
          </w:p>
          <w:p w14:paraId="262ED32E" w14:textId="77777777" w:rsidR="00C436B0" w:rsidRPr="000B112D" w:rsidRDefault="00C436B0" w:rsidP="004A15AD">
            <w:pPr>
              <w:jc w:val="both"/>
            </w:pPr>
            <w:r w:rsidRPr="000B112D">
              <w:t>-характер заболевания;</w:t>
            </w:r>
          </w:p>
          <w:p w14:paraId="6D684434" w14:textId="77777777" w:rsidR="00C436B0" w:rsidRPr="000B112D" w:rsidRDefault="00C436B0" w:rsidP="004A15AD">
            <w:pPr>
              <w:jc w:val="both"/>
            </w:pPr>
            <w:r w:rsidRPr="000B112D">
              <w:t>-цель посещения.</w:t>
            </w:r>
          </w:p>
        </w:tc>
      </w:tr>
      <w:tr w:rsidR="00C436B0" w:rsidRPr="000B112D" w14:paraId="40D4ADA8" w14:textId="77777777" w:rsidTr="004A6842">
        <w:tc>
          <w:tcPr>
            <w:tcW w:w="851" w:type="dxa"/>
            <w:tcBorders>
              <w:top w:val="single" w:sz="4" w:space="0" w:color="000000"/>
              <w:left w:val="single" w:sz="4" w:space="0" w:color="000000"/>
              <w:bottom w:val="single" w:sz="4" w:space="0" w:color="000000"/>
              <w:right w:val="single" w:sz="4" w:space="0" w:color="000000"/>
            </w:tcBorders>
          </w:tcPr>
          <w:p w14:paraId="24925050" w14:textId="77777777" w:rsidR="00C436B0" w:rsidRPr="000B112D" w:rsidRDefault="00C436B0" w:rsidP="004A15AD">
            <w:pPr>
              <w:jc w:val="both"/>
            </w:pPr>
            <w:r w:rsidRPr="000B112D">
              <w:lastRenderedPageBreak/>
              <w:t>21.</w:t>
            </w:r>
          </w:p>
        </w:tc>
        <w:tc>
          <w:tcPr>
            <w:tcW w:w="3543" w:type="dxa"/>
            <w:tcBorders>
              <w:top w:val="single" w:sz="4" w:space="0" w:color="000000"/>
              <w:left w:val="single" w:sz="4" w:space="0" w:color="000000"/>
              <w:bottom w:val="single" w:sz="4" w:space="0" w:color="000000"/>
              <w:right w:val="single" w:sz="4" w:space="0" w:color="000000"/>
            </w:tcBorders>
            <w:hideMark/>
          </w:tcPr>
          <w:p w14:paraId="1C1FD4FF" w14:textId="77777777" w:rsidR="00C436B0" w:rsidRPr="000B112D" w:rsidRDefault="00C436B0" w:rsidP="004A15AD">
            <w:pPr>
              <w:ind w:firstLine="467"/>
              <w:jc w:val="both"/>
            </w:pPr>
            <w:r w:rsidRPr="000B112D">
              <w:t xml:space="preserve">Доля детей, в отношении которых установлено диспансерное наблюдение </w:t>
            </w:r>
            <w:r w:rsidR="004A6842">
              <w:br/>
            </w:r>
            <w:r w:rsidRPr="000B112D">
              <w:t xml:space="preserve">по поводу болезней системы кровообращения за период </w:t>
            </w:r>
            <w:r w:rsidR="004A6842">
              <w:br/>
            </w:r>
            <w:r w:rsidRPr="000B112D">
              <w:t>от общего числа детей с впервые в жизни установленными диагнозами болезней системы кровообращения за период.</w:t>
            </w:r>
          </w:p>
        </w:tc>
        <w:tc>
          <w:tcPr>
            <w:tcW w:w="3828" w:type="dxa"/>
            <w:tcBorders>
              <w:top w:val="single" w:sz="4" w:space="0" w:color="000000"/>
              <w:left w:val="single" w:sz="4" w:space="0" w:color="000000"/>
              <w:bottom w:val="single" w:sz="4" w:space="0" w:color="000000"/>
              <w:right w:val="single" w:sz="4" w:space="0" w:color="000000"/>
            </w:tcBorders>
          </w:tcPr>
          <w:p w14:paraId="0C3AFC81" w14:textId="77777777" w:rsidR="00C436B0" w:rsidRPr="000B112D" w:rsidRDefault="00C436B0" w:rsidP="004A15AD">
            <w:pPr>
              <w:jc w:val="center"/>
            </w:pPr>
            <m:oMathPara>
              <m:oMathParaPr>
                <m:jc m:val="center"/>
              </m:oMathParaPr>
              <m:oMath>
                <m:r>
                  <m:rPr>
                    <m:sty m:val="p"/>
                  </m:rPr>
                  <w:rPr>
                    <w:rFonts w:ascii="Cambria Math" w:hAnsi="Cambria Math"/>
                  </w:rPr>
                  <m:t>Ddbsk</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i/>
                        <w:vertAlign w:val="subscript"/>
                      </w:rPr>
                    </m:ctrlPr>
                  </m:fPr>
                  <m:num>
                    <m:r>
                      <w:rPr>
                        <w:rFonts w:ascii="Cambria Math" w:hAnsi="Cambria Math"/>
                      </w:rPr>
                      <m:t>Cdbsk</m:t>
                    </m:r>
                  </m:num>
                  <m:den>
                    <m:r>
                      <w:rPr>
                        <w:rFonts w:ascii="Cambria Math" w:hAnsi="Cambria Math"/>
                      </w:rPr>
                      <m:t>Cpbsk</m:t>
                    </m:r>
                  </m:den>
                </m:f>
                <m:r>
                  <w:rPr>
                    <w:rFonts w:ascii="Cambria Math" w:hAnsi="Cambria Math"/>
                  </w:rPr>
                  <m:t>×100,</m:t>
                </m:r>
              </m:oMath>
            </m:oMathPara>
          </w:p>
          <w:p w14:paraId="4DF58760" w14:textId="77777777" w:rsidR="00C436B0" w:rsidRPr="000B112D" w:rsidRDefault="00C436B0" w:rsidP="004A15AD">
            <w:pPr>
              <w:ind w:firstLine="709"/>
            </w:pPr>
            <w:r w:rsidRPr="000B112D">
              <w:t>где:</w:t>
            </w:r>
          </w:p>
          <w:p w14:paraId="5F5755A6" w14:textId="77777777" w:rsidR="00C436B0" w:rsidRPr="000B112D" w:rsidRDefault="00C436B0" w:rsidP="004A15AD">
            <w:pPr>
              <w:widowControl w:val="0"/>
            </w:pPr>
            <w:r w:rsidRPr="000B112D">
              <w:t xml:space="preserve">Ddbsk - доля детей, в отношении которых установлено диспансерное наблюдение </w:t>
            </w:r>
            <w:r w:rsidR="00A6218D">
              <w:br/>
            </w:r>
            <w:r w:rsidRPr="000B112D">
              <w:t xml:space="preserve">по поводу болезней системы кровообращения за период </w:t>
            </w:r>
            <w:r w:rsidR="00A6218D">
              <w:br/>
            </w:r>
            <w:r w:rsidRPr="000B112D">
              <w:t xml:space="preserve">от общего числа детей с впервые </w:t>
            </w:r>
            <w:r w:rsidR="00A6218D">
              <w:br/>
            </w:r>
            <w:r w:rsidRPr="000B112D">
              <w:t>в жизни установленными диагнозами болезней системы кровообращения за период;</w:t>
            </w:r>
          </w:p>
          <w:p w14:paraId="347DB119" w14:textId="77777777" w:rsidR="00C436B0" w:rsidRPr="000B112D" w:rsidRDefault="00C436B0" w:rsidP="004A15AD">
            <w:pPr>
              <w:widowControl w:val="0"/>
            </w:pPr>
            <w:r w:rsidRPr="000B112D">
              <w:t xml:space="preserve">Cdbsk - число детей, в отношении которых установлено диспансерное наблюдение </w:t>
            </w:r>
            <w:r w:rsidR="00A6218D">
              <w:br/>
            </w:r>
            <w:r w:rsidRPr="000B112D">
              <w:t>по поводу болезней системы кровообращения за период</w:t>
            </w:r>
          </w:p>
          <w:p w14:paraId="54FFE638" w14:textId="77777777" w:rsidR="00C436B0" w:rsidRPr="000B112D" w:rsidRDefault="00C436B0" w:rsidP="004A15AD">
            <w:r w:rsidRPr="000B112D">
              <w:t xml:space="preserve">Cpbsk - общее число детей </w:t>
            </w:r>
            <w:r w:rsidR="00A6218D">
              <w:br/>
            </w:r>
            <w:r w:rsidRPr="000B112D">
              <w:t>с впервые в жизни установленными диагнозами болезней системы кровообращения за период.</w:t>
            </w:r>
          </w:p>
        </w:tc>
        <w:tc>
          <w:tcPr>
            <w:tcW w:w="1493" w:type="dxa"/>
            <w:gridSpan w:val="3"/>
            <w:tcBorders>
              <w:top w:val="single" w:sz="4" w:space="0" w:color="000000"/>
              <w:left w:val="single" w:sz="4" w:space="0" w:color="000000"/>
              <w:bottom w:val="single" w:sz="4" w:space="0" w:color="000000"/>
              <w:right w:val="single" w:sz="4" w:space="0" w:color="000000"/>
            </w:tcBorders>
            <w:hideMark/>
          </w:tcPr>
          <w:p w14:paraId="782FDFE3" w14:textId="77777777" w:rsidR="00C436B0" w:rsidRPr="000B112D" w:rsidRDefault="00C436B0" w:rsidP="004A6842">
            <w:pPr>
              <w:jc w:val="center"/>
            </w:pPr>
            <w:r w:rsidRPr="000B112D">
              <w:t>Процент</w:t>
            </w:r>
          </w:p>
        </w:tc>
        <w:tc>
          <w:tcPr>
            <w:tcW w:w="5027" w:type="dxa"/>
            <w:tcBorders>
              <w:top w:val="single" w:sz="4" w:space="0" w:color="000000"/>
              <w:left w:val="single" w:sz="4" w:space="0" w:color="000000"/>
              <w:bottom w:val="single" w:sz="4" w:space="0" w:color="000000"/>
              <w:right w:val="single" w:sz="4" w:space="0" w:color="000000"/>
            </w:tcBorders>
            <w:hideMark/>
          </w:tcPr>
          <w:p w14:paraId="5FACF6BB" w14:textId="77777777" w:rsidR="00C436B0" w:rsidRDefault="00C436B0" w:rsidP="004A15AD">
            <w:pPr>
              <w:ind w:firstLine="386"/>
              <w:jc w:val="both"/>
            </w:pPr>
            <w:r w:rsidRPr="000B112D">
              <w:t>Источником информации являются реестры, оказанной медицинской помощи застрахованным лицам.</w:t>
            </w:r>
            <w:r>
              <w:t xml:space="preserve"> </w:t>
            </w:r>
          </w:p>
          <w:p w14:paraId="09825A19" w14:textId="77777777" w:rsidR="00C436B0" w:rsidRPr="000B112D" w:rsidRDefault="00C436B0" w:rsidP="004A15AD">
            <w:pPr>
              <w:ind w:firstLine="386"/>
              <w:jc w:val="both"/>
            </w:pPr>
            <w:r w:rsidRPr="000B112D">
              <w:t>Отбор информации для расчета показателей осуществляется по полям реестра:</w:t>
            </w:r>
          </w:p>
          <w:p w14:paraId="68C735B7" w14:textId="77777777" w:rsidR="00C436B0" w:rsidRPr="000B112D" w:rsidRDefault="00C436B0" w:rsidP="004A15AD">
            <w:pPr>
              <w:jc w:val="both"/>
            </w:pPr>
            <w:r w:rsidRPr="000B112D">
              <w:t>-дата рождения;</w:t>
            </w:r>
          </w:p>
          <w:p w14:paraId="3D649602" w14:textId="77777777" w:rsidR="00C436B0" w:rsidRPr="000B112D" w:rsidRDefault="00C436B0" w:rsidP="004A15AD">
            <w:pPr>
              <w:jc w:val="both"/>
            </w:pPr>
            <w:r w:rsidRPr="000B112D">
              <w:t>-дата окончания лечения;</w:t>
            </w:r>
          </w:p>
          <w:p w14:paraId="56DB8D1D" w14:textId="77777777" w:rsidR="00C436B0" w:rsidRPr="000B112D" w:rsidRDefault="00C436B0" w:rsidP="004A15AD">
            <w:pPr>
              <w:jc w:val="both"/>
            </w:pPr>
            <w:r w:rsidRPr="000B112D">
              <w:t>-диагноз основной;</w:t>
            </w:r>
          </w:p>
          <w:p w14:paraId="3FC168D4" w14:textId="77777777" w:rsidR="00C436B0" w:rsidRPr="000B112D" w:rsidRDefault="00C436B0" w:rsidP="004A15AD">
            <w:pPr>
              <w:jc w:val="both"/>
            </w:pPr>
            <w:r w:rsidRPr="000B112D">
              <w:t>-впервые выявлено (основной);</w:t>
            </w:r>
          </w:p>
          <w:p w14:paraId="79DF57F1" w14:textId="77777777" w:rsidR="00C436B0" w:rsidRPr="000B112D" w:rsidRDefault="00C436B0" w:rsidP="004A15AD">
            <w:pPr>
              <w:jc w:val="both"/>
            </w:pPr>
            <w:r w:rsidRPr="000B112D">
              <w:t>-характер заболевания;</w:t>
            </w:r>
          </w:p>
          <w:p w14:paraId="083DAAF8" w14:textId="77777777" w:rsidR="00C436B0" w:rsidRPr="000B112D" w:rsidRDefault="00C436B0" w:rsidP="004A15AD">
            <w:pPr>
              <w:jc w:val="both"/>
            </w:pPr>
            <w:r w:rsidRPr="000B112D">
              <w:t>-цель посещения.</w:t>
            </w:r>
          </w:p>
        </w:tc>
      </w:tr>
      <w:tr w:rsidR="00C436B0" w:rsidRPr="000B112D" w14:paraId="791FDCC3" w14:textId="77777777" w:rsidTr="004A6842">
        <w:tc>
          <w:tcPr>
            <w:tcW w:w="851" w:type="dxa"/>
            <w:tcBorders>
              <w:top w:val="single" w:sz="4" w:space="0" w:color="000000"/>
              <w:left w:val="single" w:sz="4" w:space="0" w:color="000000"/>
              <w:bottom w:val="single" w:sz="4" w:space="0" w:color="000000"/>
              <w:right w:val="single" w:sz="4" w:space="0" w:color="000000"/>
            </w:tcBorders>
          </w:tcPr>
          <w:p w14:paraId="3A16DD66" w14:textId="77777777" w:rsidR="00C436B0" w:rsidRPr="000B112D" w:rsidRDefault="00C436B0" w:rsidP="004A15AD">
            <w:pPr>
              <w:jc w:val="both"/>
            </w:pPr>
            <w:r w:rsidRPr="000B112D">
              <w:t>22.</w:t>
            </w:r>
          </w:p>
        </w:tc>
        <w:tc>
          <w:tcPr>
            <w:tcW w:w="3543" w:type="dxa"/>
            <w:tcBorders>
              <w:top w:val="single" w:sz="4" w:space="0" w:color="000000"/>
              <w:left w:val="single" w:sz="4" w:space="0" w:color="000000"/>
              <w:bottom w:val="single" w:sz="4" w:space="0" w:color="000000"/>
              <w:right w:val="single" w:sz="4" w:space="0" w:color="000000"/>
            </w:tcBorders>
            <w:hideMark/>
          </w:tcPr>
          <w:p w14:paraId="1A3863F4" w14:textId="77777777" w:rsidR="00C436B0" w:rsidRPr="000B112D" w:rsidRDefault="00C436B0" w:rsidP="004A15AD">
            <w:pPr>
              <w:ind w:firstLine="467"/>
              <w:jc w:val="both"/>
            </w:pPr>
            <w:r w:rsidRPr="000B112D">
              <w:t xml:space="preserve">Доля детей, в отношении которых установлено диспансерное наблюдение </w:t>
            </w:r>
            <w:r w:rsidR="004A6842">
              <w:br/>
            </w:r>
            <w:r w:rsidRPr="000B112D">
              <w:t xml:space="preserve">по поводу болезней эндокринной системы, расстройства питания </w:t>
            </w:r>
            <w:r w:rsidR="004A6842">
              <w:br/>
            </w:r>
            <w:r w:rsidRPr="000B112D">
              <w:t xml:space="preserve">и нарушения обмена веществ </w:t>
            </w:r>
            <w:r w:rsidR="004A6842">
              <w:br/>
            </w:r>
            <w:r w:rsidRPr="000B112D">
              <w:t xml:space="preserve">за период, от общего числа детей с впервые в жизни установленными диагнозами болезней эндокринной системы, расстройства питания </w:t>
            </w:r>
            <w:r w:rsidR="004A6842">
              <w:br/>
            </w:r>
            <w:r w:rsidRPr="000B112D">
              <w:t xml:space="preserve">и нарушения обмена веществ </w:t>
            </w:r>
            <w:r w:rsidR="004A6842">
              <w:br/>
            </w:r>
            <w:r w:rsidRPr="000B112D">
              <w:t>за период.</w:t>
            </w:r>
          </w:p>
        </w:tc>
        <w:tc>
          <w:tcPr>
            <w:tcW w:w="3828" w:type="dxa"/>
            <w:tcBorders>
              <w:top w:val="single" w:sz="4" w:space="0" w:color="000000"/>
              <w:left w:val="single" w:sz="4" w:space="0" w:color="000000"/>
              <w:bottom w:val="single" w:sz="4" w:space="0" w:color="000000"/>
              <w:right w:val="single" w:sz="4" w:space="0" w:color="000000"/>
            </w:tcBorders>
            <w:hideMark/>
          </w:tcPr>
          <w:p w14:paraId="005F4F93" w14:textId="77777777" w:rsidR="00C436B0" w:rsidRPr="000B112D" w:rsidRDefault="00C436B0" w:rsidP="004A15AD">
            <w:pPr>
              <w:jc w:val="center"/>
            </w:pPr>
            <m:oMathPara>
              <m:oMath>
                <m:r>
                  <m:rPr>
                    <m:sty m:val="p"/>
                  </m:rPr>
                  <w:rPr>
                    <w:rFonts w:ascii="Cambria Math" w:hAnsi="Cambria Math"/>
                  </w:rPr>
                  <m:t>Ddbes</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i/>
                        <w:vertAlign w:val="subscript"/>
                      </w:rPr>
                    </m:ctrlPr>
                  </m:fPr>
                  <m:num>
                    <m:r>
                      <w:rPr>
                        <w:rFonts w:ascii="Cambria Math" w:hAnsi="Cambria Math"/>
                      </w:rPr>
                      <m:t>Cdbes</m:t>
                    </m:r>
                  </m:num>
                  <m:den>
                    <m:r>
                      <w:rPr>
                        <w:rFonts w:ascii="Cambria Math" w:hAnsi="Cambria Math"/>
                      </w:rPr>
                      <m:t>Cpbes</m:t>
                    </m:r>
                  </m:den>
                </m:f>
                <m:r>
                  <w:rPr>
                    <w:rFonts w:ascii="Cambria Math" w:hAnsi="Cambria Math"/>
                  </w:rPr>
                  <m:t>×100,</m:t>
                </m:r>
              </m:oMath>
            </m:oMathPara>
          </w:p>
          <w:p w14:paraId="637C7C43" w14:textId="77777777" w:rsidR="00C436B0" w:rsidRPr="000B112D" w:rsidRDefault="00C436B0" w:rsidP="004A15AD">
            <w:pPr>
              <w:ind w:firstLine="314"/>
            </w:pPr>
            <w:r w:rsidRPr="000B112D">
              <w:t>где:</w:t>
            </w:r>
          </w:p>
          <w:p w14:paraId="39B80995" w14:textId="77777777" w:rsidR="00C436B0" w:rsidRPr="000B112D" w:rsidRDefault="00C436B0" w:rsidP="004A15AD">
            <w:pPr>
              <w:widowControl w:val="0"/>
            </w:pPr>
            <w:r w:rsidRPr="000B112D">
              <w:t xml:space="preserve">Ddbes - доля детей в отношении которых установлено диспансерное наблюдение </w:t>
            </w:r>
            <w:r w:rsidR="00A6218D">
              <w:br/>
            </w:r>
            <w:r w:rsidRPr="000B112D">
              <w:t xml:space="preserve">по поводу болезней эндокринной системы, расстройства питания </w:t>
            </w:r>
            <w:r w:rsidR="00A6218D">
              <w:br/>
            </w:r>
            <w:r w:rsidRPr="000B112D">
              <w:t xml:space="preserve">и нарушения обмена веществ </w:t>
            </w:r>
            <w:r w:rsidR="00A6218D">
              <w:br/>
            </w:r>
            <w:r w:rsidRPr="000B112D">
              <w:t xml:space="preserve">за период, от общего числа детей </w:t>
            </w:r>
            <w:r w:rsidR="00A6218D">
              <w:br/>
            </w:r>
            <w:r w:rsidRPr="000B112D">
              <w:t xml:space="preserve">с впервые в жизни установленными диагнозами болезней эндокринной системы, расстройства питания </w:t>
            </w:r>
            <w:r w:rsidR="00A6218D">
              <w:br/>
            </w:r>
            <w:r w:rsidRPr="000B112D">
              <w:lastRenderedPageBreak/>
              <w:t xml:space="preserve">и нарушения обмена веществ </w:t>
            </w:r>
            <w:r w:rsidR="00A6218D">
              <w:br/>
            </w:r>
            <w:r w:rsidRPr="000B112D">
              <w:t>за период;</w:t>
            </w:r>
          </w:p>
          <w:p w14:paraId="645468ED" w14:textId="77777777" w:rsidR="00C436B0" w:rsidRPr="000B112D" w:rsidRDefault="00C436B0" w:rsidP="004A15AD">
            <w:pPr>
              <w:widowControl w:val="0"/>
            </w:pPr>
            <w:r w:rsidRPr="000B112D">
              <w:t xml:space="preserve">Cdbes - число детей, в отношении которых установлено диспансерное наблюдение </w:t>
            </w:r>
            <w:r w:rsidR="00A6218D">
              <w:br/>
            </w:r>
            <w:r w:rsidRPr="000B112D">
              <w:t xml:space="preserve">по поводу болезней эндокринной системы, расстройства питания </w:t>
            </w:r>
            <w:r w:rsidR="00A6218D">
              <w:br/>
            </w:r>
            <w:r w:rsidRPr="000B112D">
              <w:t xml:space="preserve">и нарушения обмена веществ </w:t>
            </w:r>
            <w:r w:rsidR="00A6218D">
              <w:br/>
            </w:r>
            <w:r w:rsidRPr="000B112D">
              <w:t>за период;</w:t>
            </w:r>
          </w:p>
          <w:p w14:paraId="154A3719" w14:textId="77777777" w:rsidR="00C436B0" w:rsidRPr="000B112D" w:rsidRDefault="00C436B0" w:rsidP="004A15AD">
            <w:r w:rsidRPr="000B112D">
              <w:t xml:space="preserve">Cpbes - общее число детей </w:t>
            </w:r>
            <w:r w:rsidR="00A6218D">
              <w:br/>
            </w:r>
            <w:r w:rsidRPr="000B112D">
              <w:t xml:space="preserve">с впервые в жизни установленными диагнозами болезней эндокринной системы, расстройства питания </w:t>
            </w:r>
            <w:r w:rsidR="00A6218D">
              <w:br/>
            </w:r>
            <w:r w:rsidRPr="000B112D">
              <w:t xml:space="preserve">и нарушения обмена веществ </w:t>
            </w:r>
            <w:r w:rsidR="00A6218D">
              <w:br/>
            </w:r>
            <w:r w:rsidRPr="000B112D">
              <w:t>за период.</w:t>
            </w:r>
          </w:p>
        </w:tc>
        <w:tc>
          <w:tcPr>
            <w:tcW w:w="1493" w:type="dxa"/>
            <w:gridSpan w:val="3"/>
            <w:tcBorders>
              <w:top w:val="single" w:sz="4" w:space="0" w:color="000000"/>
              <w:left w:val="single" w:sz="4" w:space="0" w:color="000000"/>
              <w:bottom w:val="single" w:sz="4" w:space="0" w:color="000000"/>
              <w:right w:val="single" w:sz="4" w:space="0" w:color="000000"/>
            </w:tcBorders>
            <w:hideMark/>
          </w:tcPr>
          <w:p w14:paraId="5B307C3E" w14:textId="77777777" w:rsidR="00C436B0" w:rsidRPr="000B112D" w:rsidRDefault="00C436B0" w:rsidP="004A6842">
            <w:pPr>
              <w:jc w:val="center"/>
            </w:pPr>
            <w:r w:rsidRPr="000B112D">
              <w:lastRenderedPageBreak/>
              <w:t>Процент</w:t>
            </w:r>
          </w:p>
        </w:tc>
        <w:tc>
          <w:tcPr>
            <w:tcW w:w="5027" w:type="dxa"/>
            <w:tcBorders>
              <w:top w:val="single" w:sz="4" w:space="0" w:color="000000"/>
              <w:left w:val="single" w:sz="4" w:space="0" w:color="000000"/>
              <w:bottom w:val="single" w:sz="4" w:space="0" w:color="000000"/>
              <w:right w:val="single" w:sz="4" w:space="0" w:color="000000"/>
            </w:tcBorders>
            <w:hideMark/>
          </w:tcPr>
          <w:p w14:paraId="6E1B3F45" w14:textId="77777777" w:rsidR="00C436B0" w:rsidRPr="000B112D" w:rsidRDefault="00C436B0" w:rsidP="004A15AD">
            <w:pPr>
              <w:ind w:firstLine="386"/>
              <w:jc w:val="both"/>
            </w:pPr>
            <w:r w:rsidRPr="000B112D">
              <w:t>Источником информации являются реестры, оказанной медицинской помощи застрахованным лицам.</w:t>
            </w:r>
          </w:p>
          <w:p w14:paraId="265737B9" w14:textId="77777777" w:rsidR="00C436B0" w:rsidRPr="000B112D" w:rsidRDefault="00C436B0" w:rsidP="004A15AD">
            <w:pPr>
              <w:ind w:firstLine="386"/>
              <w:jc w:val="both"/>
            </w:pPr>
            <w:r w:rsidRPr="000B112D">
              <w:t>Отбор информации для расчета показателей осуществляется по полям реестра:</w:t>
            </w:r>
          </w:p>
          <w:p w14:paraId="7B017F35" w14:textId="77777777" w:rsidR="00C436B0" w:rsidRPr="000B112D" w:rsidRDefault="00C436B0" w:rsidP="004A15AD">
            <w:pPr>
              <w:jc w:val="both"/>
            </w:pPr>
            <w:r w:rsidRPr="000B112D">
              <w:t>-дата рождения;</w:t>
            </w:r>
          </w:p>
          <w:p w14:paraId="037A0DA4" w14:textId="77777777" w:rsidR="00C436B0" w:rsidRPr="000B112D" w:rsidRDefault="00C436B0" w:rsidP="004A15AD">
            <w:pPr>
              <w:jc w:val="both"/>
            </w:pPr>
            <w:r w:rsidRPr="000B112D">
              <w:t>-дата окончания лечения;</w:t>
            </w:r>
          </w:p>
          <w:p w14:paraId="7C6A09F1" w14:textId="77777777" w:rsidR="00C436B0" w:rsidRPr="000B112D" w:rsidRDefault="00C436B0" w:rsidP="004A15AD">
            <w:pPr>
              <w:jc w:val="both"/>
            </w:pPr>
            <w:r w:rsidRPr="000B112D">
              <w:t>-диагноз основной;</w:t>
            </w:r>
          </w:p>
          <w:p w14:paraId="0B0C59B1" w14:textId="77777777" w:rsidR="00C436B0" w:rsidRPr="000B112D" w:rsidRDefault="00C436B0" w:rsidP="004A15AD">
            <w:pPr>
              <w:jc w:val="both"/>
            </w:pPr>
            <w:r w:rsidRPr="000B112D">
              <w:t>-впервые выявлено (основной);</w:t>
            </w:r>
          </w:p>
          <w:p w14:paraId="73D98795" w14:textId="77777777" w:rsidR="00C436B0" w:rsidRPr="000B112D" w:rsidRDefault="00C436B0" w:rsidP="004A15AD">
            <w:pPr>
              <w:jc w:val="both"/>
            </w:pPr>
            <w:r w:rsidRPr="000B112D">
              <w:t>-характер заболевания;</w:t>
            </w:r>
          </w:p>
          <w:p w14:paraId="7B334660" w14:textId="77777777" w:rsidR="00C436B0" w:rsidRPr="000B112D" w:rsidRDefault="00C436B0" w:rsidP="004A15AD">
            <w:pPr>
              <w:jc w:val="both"/>
            </w:pPr>
            <w:r w:rsidRPr="000B112D">
              <w:t>-цель посещения.</w:t>
            </w:r>
          </w:p>
        </w:tc>
      </w:tr>
      <w:tr w:rsidR="00C436B0" w:rsidRPr="000B112D" w14:paraId="0202E078" w14:textId="77777777" w:rsidTr="004A6842">
        <w:trPr>
          <w:trHeight w:val="832"/>
        </w:trPr>
        <w:tc>
          <w:tcPr>
            <w:tcW w:w="14742" w:type="dxa"/>
            <w:gridSpan w:val="7"/>
            <w:tcBorders>
              <w:top w:val="single" w:sz="4" w:space="0" w:color="000000"/>
              <w:left w:val="single" w:sz="4" w:space="0" w:color="000000"/>
              <w:bottom w:val="single" w:sz="4" w:space="0" w:color="000000"/>
              <w:right w:val="single" w:sz="4" w:space="0" w:color="000000"/>
            </w:tcBorders>
            <w:vAlign w:val="center"/>
            <w:hideMark/>
          </w:tcPr>
          <w:p w14:paraId="566529D6" w14:textId="77777777" w:rsidR="00C436B0" w:rsidRPr="000B112D" w:rsidRDefault="00C436B0" w:rsidP="004A15AD">
            <w:pPr>
              <w:rPr>
                <w:b/>
              </w:rPr>
            </w:pPr>
            <w:r>
              <w:rPr>
                <w:b/>
              </w:rPr>
              <w:t xml:space="preserve">                                                                                                       </w:t>
            </w:r>
            <w:r w:rsidRPr="000B112D">
              <w:rPr>
                <w:b/>
              </w:rPr>
              <w:t>Оценка смертности</w:t>
            </w:r>
          </w:p>
        </w:tc>
      </w:tr>
      <w:tr w:rsidR="00C436B0" w:rsidRPr="000B112D" w14:paraId="31925BA5" w14:textId="77777777" w:rsidTr="004A6842">
        <w:tc>
          <w:tcPr>
            <w:tcW w:w="851" w:type="dxa"/>
            <w:tcBorders>
              <w:top w:val="single" w:sz="4" w:space="0" w:color="000000"/>
              <w:left w:val="single" w:sz="4" w:space="0" w:color="000000"/>
              <w:bottom w:val="single" w:sz="4" w:space="0" w:color="000000"/>
              <w:right w:val="single" w:sz="4" w:space="0" w:color="000000"/>
            </w:tcBorders>
          </w:tcPr>
          <w:p w14:paraId="436A1A62" w14:textId="77777777" w:rsidR="00C436B0" w:rsidRPr="000B112D" w:rsidRDefault="00C436B0" w:rsidP="004A15AD">
            <w:pPr>
              <w:jc w:val="both"/>
            </w:pPr>
            <w:r w:rsidRPr="000B112D">
              <w:t>23.</w:t>
            </w:r>
          </w:p>
        </w:tc>
        <w:tc>
          <w:tcPr>
            <w:tcW w:w="3543" w:type="dxa"/>
            <w:tcBorders>
              <w:top w:val="single" w:sz="4" w:space="0" w:color="000000"/>
              <w:left w:val="single" w:sz="4" w:space="0" w:color="000000"/>
              <w:bottom w:val="single" w:sz="4" w:space="0" w:color="000000"/>
              <w:right w:val="single" w:sz="4" w:space="0" w:color="000000"/>
            </w:tcBorders>
            <w:hideMark/>
          </w:tcPr>
          <w:p w14:paraId="588303AF" w14:textId="77777777" w:rsidR="00C436B0" w:rsidRPr="000B112D" w:rsidRDefault="00C436B0" w:rsidP="004A15AD">
            <w:pPr>
              <w:ind w:firstLine="325"/>
            </w:pPr>
            <w:r w:rsidRPr="000B112D">
              <w:t>Смертность детей в возрасте 0 - 17 лет за период.</w:t>
            </w:r>
          </w:p>
        </w:tc>
        <w:tc>
          <w:tcPr>
            <w:tcW w:w="3828" w:type="dxa"/>
            <w:tcBorders>
              <w:top w:val="single" w:sz="4" w:space="0" w:color="000000"/>
              <w:left w:val="single" w:sz="4" w:space="0" w:color="000000"/>
              <w:bottom w:val="single" w:sz="4" w:space="0" w:color="000000"/>
              <w:right w:val="single" w:sz="4" w:space="0" w:color="000000"/>
            </w:tcBorders>
          </w:tcPr>
          <w:p w14:paraId="35313880" w14:textId="77777777" w:rsidR="00C436B0" w:rsidRPr="000B112D" w:rsidRDefault="00C436B0" w:rsidP="004A15AD">
            <w:pPr>
              <w:jc w:val="center"/>
            </w:pPr>
            <m:oMathPara>
              <m:oMath>
                <m:r>
                  <w:rPr>
                    <w:rFonts w:ascii="Cambria Math" w:eastAsia="Cambria Math" w:hAnsi="Cambria Math" w:cs="Cambria Math"/>
                  </w:rPr>
                  <m:t>Dth</m:t>
                </m:r>
                <m:r>
                  <w:rPr>
                    <w:rFonts w:ascii="Cambria Math" w:hAnsi="Cambria Math"/>
                    <w:vertAlign w:val="subscript"/>
                  </w:rPr>
                  <m:t xml:space="preserve"> </m:t>
                </m:r>
                <m:r>
                  <w:rPr>
                    <w:rFonts w:ascii="Cambria Math" w:eastAsia="Cambria Math" w:hAnsi="Cambria Math" w:cs="Cambria Math"/>
                    <w:vertAlign w:val="subscript"/>
                  </w:rPr>
                  <m:t xml:space="preserve">0-17 </m:t>
                </m:r>
                <m:r>
                  <w:rPr>
                    <w:rFonts w:ascii="Cambria Math" w:hAnsi="Cambria Math"/>
                  </w:rPr>
                  <m:t>=</m:t>
                </m:r>
                <m:f>
                  <m:fPr>
                    <m:ctrlPr>
                      <w:rPr>
                        <w:rFonts w:ascii="Cambria Math" w:eastAsia="Cambria Math" w:hAnsi="Cambria Math" w:cs="Cambria Math"/>
                        <w:sz w:val="14"/>
                        <w:szCs w:val="16"/>
                      </w:rPr>
                    </m:ctrlPr>
                  </m:fPr>
                  <m:num>
                    <m:r>
                      <w:rPr>
                        <w:rFonts w:ascii="Cambria Math" w:eastAsia="Cambria Math" w:hAnsi="Cambria Math" w:cs="Cambria Math"/>
                      </w:rPr>
                      <m:t xml:space="preserve">D </m:t>
                    </m:r>
                    <m:r>
                      <w:rPr>
                        <w:rFonts w:ascii="Cambria Math" w:eastAsia="Cambria Math" w:hAnsi="Cambria Math" w:cs="Cambria Math"/>
                        <w:sz w:val="14"/>
                        <w:szCs w:val="16"/>
                      </w:rPr>
                      <m:t>0-17</m:t>
                    </m:r>
                  </m:num>
                  <m:den>
                    <m:r>
                      <w:rPr>
                        <w:rFonts w:ascii="Cambria Math" w:eastAsia="Cambria Math" w:hAnsi="Cambria Math" w:cs="Cambria Math"/>
                      </w:rPr>
                      <m:t xml:space="preserve">Nas </m:t>
                    </m:r>
                    <m:r>
                      <w:rPr>
                        <w:rFonts w:ascii="Cambria Math" w:eastAsia="Cambria Math" w:hAnsi="Cambria Math" w:cs="Cambria Math"/>
                        <w:sz w:val="14"/>
                        <w:szCs w:val="16"/>
                      </w:rPr>
                      <m:t>0-17</m:t>
                    </m:r>
                  </m:den>
                </m:f>
                <m:r>
                  <w:rPr>
                    <w:rFonts w:ascii="Cambria Math" w:hAnsi="Cambria Math"/>
                  </w:rPr>
                  <m:t>×100000</m:t>
                </m:r>
                <m:r>
                  <w:rPr>
                    <w:rFonts w:ascii="Cambria Math" w:eastAsia="Cambria Math" w:hAnsi="Cambria Math" w:cs="Cambria Math"/>
                  </w:rPr>
                  <m:t xml:space="preserve"> </m:t>
                </m:r>
                <m:r>
                  <w:rPr>
                    <w:rFonts w:ascii="Cambria Math" w:hAnsi="Cambria Math"/>
                  </w:rPr>
                  <m:t>,</m:t>
                </m:r>
              </m:oMath>
            </m:oMathPara>
          </w:p>
          <w:p w14:paraId="3C515DDE" w14:textId="77777777" w:rsidR="00C436B0" w:rsidRPr="000B112D" w:rsidRDefault="00C436B0" w:rsidP="004A15AD">
            <w:pPr>
              <w:ind w:firstLine="314"/>
            </w:pPr>
            <w:r w:rsidRPr="000B112D">
              <w:t>где:</w:t>
            </w:r>
          </w:p>
          <w:p w14:paraId="188ADF8C" w14:textId="77777777" w:rsidR="00C436B0" w:rsidRPr="000B112D" w:rsidRDefault="00C436B0" w:rsidP="004A15AD">
            <w:pPr>
              <w:widowControl w:val="0"/>
            </w:pPr>
            <w:r w:rsidRPr="000B112D">
              <w:t xml:space="preserve">Dth 0-17 – смертность детей </w:t>
            </w:r>
            <w:r w:rsidR="00A6218D">
              <w:br/>
            </w:r>
            <w:r w:rsidRPr="000B112D">
              <w:t xml:space="preserve">в возрасте 0-17 лет за период </w:t>
            </w:r>
            <w:r w:rsidR="00A6218D">
              <w:br/>
            </w:r>
            <w:r w:rsidRPr="000B112D">
              <w:t>в медицинских организациях, имеющих прикрепленное население;</w:t>
            </w:r>
          </w:p>
          <w:p w14:paraId="22AEC5CB" w14:textId="77777777" w:rsidR="00C436B0" w:rsidRPr="000B112D" w:rsidRDefault="00C436B0" w:rsidP="004A15AD">
            <w:pPr>
              <w:widowControl w:val="0"/>
            </w:pPr>
            <w:r w:rsidRPr="000B112D">
              <w:t xml:space="preserve">D 0-17 – число умерших детей </w:t>
            </w:r>
            <w:r w:rsidR="00A6218D">
              <w:br/>
            </w:r>
            <w:r w:rsidRPr="000B112D">
              <w:t>в возрасте 0-17 лет включительно среди прикрепленного населения за период</w:t>
            </w:r>
            <w:r>
              <w:t xml:space="preserve"> (за исключением умерших от внешних причин смерти)</w:t>
            </w:r>
            <w:r w:rsidRPr="000B112D">
              <w:t>;</w:t>
            </w:r>
          </w:p>
          <w:p w14:paraId="25E6BE9C" w14:textId="77777777" w:rsidR="00C436B0" w:rsidRPr="000B112D" w:rsidRDefault="00C436B0" w:rsidP="004A15AD">
            <w:pPr>
              <w:tabs>
                <w:tab w:val="left" w:pos="993"/>
              </w:tabs>
            </w:pPr>
            <w:r w:rsidRPr="000B112D">
              <w:t xml:space="preserve">Nas 0-17 – численность прикрепленного населения детей </w:t>
            </w:r>
            <w:r w:rsidR="00A6218D">
              <w:br/>
            </w:r>
            <w:r w:rsidRPr="000B112D">
              <w:lastRenderedPageBreak/>
              <w:t>в возрасте 0-17 лет включительно за период.</w:t>
            </w:r>
          </w:p>
        </w:tc>
        <w:tc>
          <w:tcPr>
            <w:tcW w:w="1493" w:type="dxa"/>
            <w:gridSpan w:val="3"/>
            <w:tcBorders>
              <w:top w:val="single" w:sz="4" w:space="0" w:color="000000"/>
              <w:left w:val="single" w:sz="4" w:space="0" w:color="000000"/>
              <w:bottom w:val="single" w:sz="4" w:space="0" w:color="000000"/>
              <w:right w:val="single" w:sz="4" w:space="0" w:color="000000"/>
            </w:tcBorders>
            <w:hideMark/>
          </w:tcPr>
          <w:p w14:paraId="202B338D" w14:textId="77777777" w:rsidR="00C436B0" w:rsidRPr="000B112D" w:rsidRDefault="00C436B0" w:rsidP="004A6842">
            <w:pPr>
              <w:jc w:val="center"/>
            </w:pPr>
            <w:r w:rsidRPr="000B112D">
              <w:lastRenderedPageBreak/>
              <w:t>На 100 тыс. прикреп</w:t>
            </w:r>
            <w:r>
              <w:t>-</w:t>
            </w:r>
            <w:r w:rsidRPr="000B112D">
              <w:t>ленного детского населения</w:t>
            </w:r>
          </w:p>
        </w:tc>
        <w:tc>
          <w:tcPr>
            <w:tcW w:w="5027" w:type="dxa"/>
            <w:tcBorders>
              <w:top w:val="single" w:sz="4" w:space="0" w:color="000000"/>
              <w:left w:val="single" w:sz="4" w:space="0" w:color="000000"/>
              <w:bottom w:val="single" w:sz="4" w:space="0" w:color="000000"/>
              <w:right w:val="single" w:sz="4" w:space="0" w:color="000000"/>
            </w:tcBorders>
            <w:hideMark/>
          </w:tcPr>
          <w:p w14:paraId="346569A3" w14:textId="77777777" w:rsidR="00C436B0" w:rsidRPr="000B112D" w:rsidRDefault="00C436B0" w:rsidP="004A15AD">
            <w:pPr>
              <w:ind w:firstLine="386"/>
              <w:jc w:val="both"/>
            </w:pPr>
            <w:r w:rsidRPr="000B112D">
              <w:t xml:space="preserve">Источником информации является региональный сегмент единого регистра застрахованных лиц (поля: дата рождения; дата смерти, прикрепление к </w:t>
            </w:r>
            <w:r>
              <w:t>медицинской организации</w:t>
            </w:r>
            <w:r w:rsidRPr="000B112D">
              <w:t>).</w:t>
            </w:r>
          </w:p>
        </w:tc>
      </w:tr>
      <w:tr w:rsidR="00C436B0" w:rsidRPr="000B112D" w14:paraId="69C723CF" w14:textId="77777777" w:rsidTr="004A6842">
        <w:trPr>
          <w:trHeight w:val="693"/>
        </w:trPr>
        <w:tc>
          <w:tcPr>
            <w:tcW w:w="14742"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6D2A314" w14:textId="77777777" w:rsidR="00C436B0" w:rsidRPr="000B112D" w:rsidRDefault="00C436B0" w:rsidP="004A15AD">
            <w:pPr>
              <w:rPr>
                <w:b/>
              </w:rPr>
            </w:pPr>
            <w:r>
              <w:rPr>
                <w:b/>
              </w:rPr>
              <w:t xml:space="preserve">                                                                           </w:t>
            </w:r>
            <w:r w:rsidRPr="000B112D">
              <w:rPr>
                <w:b/>
              </w:rPr>
              <w:t xml:space="preserve">Оказание акушерско-гинекологической помощи </w:t>
            </w:r>
          </w:p>
        </w:tc>
      </w:tr>
      <w:tr w:rsidR="00C436B0" w:rsidRPr="000B112D" w14:paraId="2F7FEA52" w14:textId="77777777" w:rsidTr="004A6842">
        <w:trPr>
          <w:trHeight w:val="703"/>
        </w:trPr>
        <w:tc>
          <w:tcPr>
            <w:tcW w:w="14742" w:type="dxa"/>
            <w:gridSpan w:val="7"/>
            <w:tcBorders>
              <w:top w:val="single" w:sz="4" w:space="0" w:color="000000"/>
              <w:left w:val="single" w:sz="4" w:space="0" w:color="000000"/>
              <w:bottom w:val="single" w:sz="4" w:space="0" w:color="000000"/>
              <w:right w:val="single" w:sz="4" w:space="0" w:color="000000"/>
            </w:tcBorders>
            <w:vAlign w:val="center"/>
            <w:hideMark/>
          </w:tcPr>
          <w:p w14:paraId="17B5AB78" w14:textId="77777777" w:rsidR="00C436B0" w:rsidRPr="000B112D" w:rsidRDefault="00C436B0" w:rsidP="004A15AD">
            <w:pPr>
              <w:rPr>
                <w:b/>
              </w:rPr>
            </w:pPr>
            <w:r>
              <w:rPr>
                <w:b/>
              </w:rPr>
              <w:t xml:space="preserve">                                                                   </w:t>
            </w:r>
            <w:r w:rsidRPr="000B112D">
              <w:rPr>
                <w:b/>
              </w:rPr>
              <w:t>Оценка эффективности профилактических мероприятий</w:t>
            </w:r>
          </w:p>
        </w:tc>
      </w:tr>
      <w:tr w:rsidR="00C436B0" w:rsidRPr="000B112D" w14:paraId="1A5909E5" w14:textId="77777777" w:rsidTr="004A6842">
        <w:tc>
          <w:tcPr>
            <w:tcW w:w="851" w:type="dxa"/>
            <w:tcBorders>
              <w:top w:val="single" w:sz="4" w:space="0" w:color="000000"/>
              <w:left w:val="single" w:sz="4" w:space="0" w:color="000000"/>
              <w:bottom w:val="single" w:sz="4" w:space="0" w:color="000000"/>
              <w:right w:val="single" w:sz="4" w:space="0" w:color="000000"/>
            </w:tcBorders>
          </w:tcPr>
          <w:p w14:paraId="594D0974" w14:textId="77777777" w:rsidR="00C436B0" w:rsidRPr="000B112D" w:rsidRDefault="00C436B0" w:rsidP="004A15AD">
            <w:r w:rsidRPr="000B112D">
              <w:t>24.</w:t>
            </w:r>
          </w:p>
        </w:tc>
        <w:tc>
          <w:tcPr>
            <w:tcW w:w="3543" w:type="dxa"/>
            <w:tcBorders>
              <w:top w:val="single" w:sz="4" w:space="0" w:color="000000"/>
              <w:left w:val="single" w:sz="4" w:space="0" w:color="000000"/>
              <w:bottom w:val="single" w:sz="4" w:space="0" w:color="000000"/>
              <w:right w:val="single" w:sz="4" w:space="0" w:color="000000"/>
            </w:tcBorders>
            <w:hideMark/>
          </w:tcPr>
          <w:p w14:paraId="7B7093C9" w14:textId="77777777" w:rsidR="00C436B0" w:rsidRPr="000B112D" w:rsidRDefault="00C436B0" w:rsidP="004A15AD">
            <w:pPr>
              <w:ind w:firstLine="325"/>
            </w:pPr>
            <w:r w:rsidRPr="000B112D">
              <w:t>Доля женщин, отказавшихся от искусственного прерывания беременности, от числа женщин, прошедших доабортное консультирование за период.</w:t>
            </w:r>
          </w:p>
        </w:tc>
        <w:tc>
          <w:tcPr>
            <w:tcW w:w="3828" w:type="dxa"/>
            <w:tcBorders>
              <w:top w:val="single" w:sz="4" w:space="0" w:color="000000"/>
              <w:left w:val="single" w:sz="4" w:space="0" w:color="000000"/>
              <w:bottom w:val="single" w:sz="4" w:space="0" w:color="000000"/>
              <w:right w:val="single" w:sz="4" w:space="0" w:color="000000"/>
            </w:tcBorders>
          </w:tcPr>
          <w:p w14:paraId="28E26E65" w14:textId="77777777" w:rsidR="00C436B0" w:rsidRPr="000B112D" w:rsidRDefault="00C436B0" w:rsidP="004A15AD">
            <w:pPr>
              <w:jc w:val="center"/>
            </w:pPr>
            <m:oMathPara>
              <m:oMath>
                <m:r>
                  <w:rPr>
                    <w:rFonts w:ascii="Cambria Math" w:eastAsia="Cambria Math" w:hAnsi="Cambria Math" w:cs="Cambria Math"/>
                  </w:rPr>
                  <m:t>W</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rPr>
                    </m:ctrlPr>
                  </m:fPr>
                  <m:num>
                    <m:r>
                      <w:rPr>
                        <w:rFonts w:ascii="Cambria Math" w:eastAsia="Cambria Math" w:hAnsi="Cambria Math" w:cs="Cambria Math"/>
                      </w:rPr>
                      <m:t>K</m:t>
                    </m:r>
                    <m:r>
                      <w:rPr>
                        <w:rFonts w:ascii="Cambria Math" w:eastAsia="Cambria Math" w:hAnsi="Cambria Math" w:cs="Cambria Math"/>
                        <w:sz w:val="14"/>
                        <w:szCs w:val="14"/>
                      </w:rPr>
                      <m:t>отк</m:t>
                    </m:r>
                  </m:num>
                  <m:den>
                    <m:r>
                      <w:rPr>
                        <w:rFonts w:ascii="Cambria Math" w:eastAsia="Cambria Math" w:hAnsi="Cambria Math" w:cs="Cambria Math"/>
                      </w:rPr>
                      <m:t>K</m:t>
                    </m:r>
                  </m:den>
                </m:f>
                <m:r>
                  <w:rPr>
                    <w:rFonts w:ascii="Cambria Math" w:hAnsi="Cambria Math"/>
                  </w:rPr>
                  <m:t>×100,</m:t>
                </m:r>
              </m:oMath>
            </m:oMathPara>
          </w:p>
          <w:p w14:paraId="11B1F395" w14:textId="77777777" w:rsidR="00C436B0" w:rsidRPr="000B112D" w:rsidRDefault="00C436B0" w:rsidP="004A15AD">
            <w:pPr>
              <w:ind w:firstLine="314"/>
            </w:pPr>
            <w:r w:rsidRPr="000B112D">
              <w:t>где:</w:t>
            </w:r>
          </w:p>
          <w:p w14:paraId="72DA5B44" w14:textId="77777777" w:rsidR="00C436B0" w:rsidRPr="000B112D" w:rsidRDefault="00C436B0" w:rsidP="004A15AD">
            <w:pPr>
              <w:ind w:left="34" w:right="-145" w:hanging="34"/>
            </w:pPr>
            <w:r w:rsidRPr="000B112D">
              <w:t>W</w:t>
            </w:r>
            <w:r w:rsidRPr="000B112D">
              <w:rPr>
                <w:vertAlign w:val="subscript"/>
              </w:rPr>
              <w:t xml:space="preserve"> </w:t>
            </w:r>
            <w:r w:rsidRPr="000B112D">
              <w:t xml:space="preserve">– доля женщин, отказавшихся </w:t>
            </w:r>
            <w:r w:rsidR="00A6218D">
              <w:br/>
            </w:r>
            <w:r w:rsidRPr="000B112D">
              <w:t>от искусственного прерывания беременности, от числа женщин, прошедших доабортное консультирование за период;</w:t>
            </w:r>
          </w:p>
          <w:p w14:paraId="3DEC2C20" w14:textId="77777777" w:rsidR="00C436B0" w:rsidRPr="000B112D" w:rsidRDefault="00C436B0" w:rsidP="004A15AD">
            <w:pPr>
              <w:ind w:left="34" w:right="-125" w:hanging="34"/>
            </w:pPr>
            <w:r w:rsidRPr="000B112D">
              <w:t>K</w:t>
            </w:r>
            <w:r w:rsidRPr="000B112D">
              <w:rPr>
                <w:vertAlign w:val="subscript"/>
              </w:rPr>
              <w:t>отк</w:t>
            </w:r>
            <w:r w:rsidRPr="000B112D">
              <w:t xml:space="preserve"> – число женщин, отказавшихся от искусственного прерывания беременности; </w:t>
            </w:r>
          </w:p>
          <w:p w14:paraId="28659B2C" w14:textId="77777777" w:rsidR="00C436B0" w:rsidRPr="000B112D" w:rsidRDefault="00C436B0" w:rsidP="004A15AD">
            <w:pPr>
              <w:ind w:left="34" w:right="-125" w:hanging="34"/>
            </w:pPr>
            <w:r w:rsidRPr="000B112D">
              <w:t>K – общее число женщин, прошедших доабортное консультирование 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5CFEAEC4" w14:textId="77777777" w:rsidR="00C436B0" w:rsidRPr="000B112D" w:rsidRDefault="00C436B0" w:rsidP="004A6842">
            <w:pPr>
              <w:jc w:val="center"/>
            </w:pPr>
            <w:r w:rsidRPr="000B112D">
              <w:t>Процент</w:t>
            </w:r>
          </w:p>
        </w:tc>
        <w:tc>
          <w:tcPr>
            <w:tcW w:w="5041" w:type="dxa"/>
            <w:gridSpan w:val="2"/>
            <w:tcBorders>
              <w:top w:val="single" w:sz="4" w:space="0" w:color="000000"/>
              <w:left w:val="single" w:sz="4" w:space="0" w:color="000000"/>
              <w:bottom w:val="single" w:sz="4" w:space="0" w:color="000000"/>
              <w:right w:val="single" w:sz="4" w:space="0" w:color="000000"/>
            </w:tcBorders>
            <w:hideMark/>
          </w:tcPr>
          <w:p w14:paraId="31836F7E" w14:textId="77777777" w:rsidR="00C436B0" w:rsidRPr="000B112D" w:rsidRDefault="00C436B0" w:rsidP="004A15AD">
            <w:pPr>
              <w:ind w:firstLine="401"/>
            </w:pPr>
            <w:r w:rsidRPr="000B112D">
              <w:t xml:space="preserve">Источником информации являются данные органов государственной власти субъектов Российской Федерации в сфере охраны здоровья, предоставляемые </w:t>
            </w:r>
            <w:r w:rsidR="008A6EDD">
              <w:br/>
            </w:r>
            <w:r w:rsidRPr="000B112D">
              <w:t>на бумажных носителях.</w:t>
            </w:r>
          </w:p>
        </w:tc>
      </w:tr>
      <w:tr w:rsidR="00C436B0" w:rsidRPr="000B112D" w14:paraId="3629040E" w14:textId="77777777" w:rsidTr="004A6842">
        <w:tc>
          <w:tcPr>
            <w:tcW w:w="851" w:type="dxa"/>
            <w:tcBorders>
              <w:top w:val="single" w:sz="4" w:space="0" w:color="000000"/>
              <w:left w:val="single" w:sz="4" w:space="0" w:color="000000"/>
              <w:bottom w:val="single" w:sz="4" w:space="0" w:color="000000"/>
              <w:right w:val="single" w:sz="4" w:space="0" w:color="000000"/>
            </w:tcBorders>
          </w:tcPr>
          <w:p w14:paraId="64DD56DA" w14:textId="77777777" w:rsidR="00C436B0" w:rsidRPr="000B112D" w:rsidRDefault="00C436B0" w:rsidP="004A15AD">
            <w:pPr>
              <w:jc w:val="both"/>
            </w:pPr>
            <w:r w:rsidRPr="000B112D">
              <w:t>25.</w:t>
            </w:r>
          </w:p>
        </w:tc>
        <w:tc>
          <w:tcPr>
            <w:tcW w:w="3543" w:type="dxa"/>
            <w:tcBorders>
              <w:top w:val="single" w:sz="4" w:space="0" w:color="000000"/>
              <w:left w:val="single" w:sz="4" w:space="0" w:color="000000"/>
              <w:bottom w:val="single" w:sz="4" w:space="0" w:color="000000"/>
              <w:right w:val="single" w:sz="4" w:space="0" w:color="000000"/>
            </w:tcBorders>
            <w:hideMark/>
          </w:tcPr>
          <w:p w14:paraId="1A59E009" w14:textId="77777777" w:rsidR="00C436B0" w:rsidRPr="000B112D" w:rsidRDefault="00C436B0" w:rsidP="004A15AD">
            <w:pPr>
              <w:ind w:firstLine="467"/>
            </w:pPr>
            <w:r w:rsidRPr="000B112D">
              <w:t xml:space="preserve">Доля беременных женщин, вакцинированных от коронавирусной инфекции COVID-19, за период, от числа женщин, состоящих на учете </w:t>
            </w:r>
            <w:r w:rsidR="004A6842">
              <w:br/>
            </w:r>
            <w:r w:rsidRPr="000B112D">
              <w:t xml:space="preserve">по беременности и родам </w:t>
            </w:r>
            <w:r w:rsidR="004A6842">
              <w:br/>
            </w:r>
            <w:r w:rsidRPr="000B112D">
              <w:t>на начало периода.</w:t>
            </w:r>
          </w:p>
        </w:tc>
        <w:tc>
          <w:tcPr>
            <w:tcW w:w="3828" w:type="dxa"/>
            <w:tcBorders>
              <w:top w:val="single" w:sz="4" w:space="0" w:color="000000"/>
              <w:left w:val="single" w:sz="4" w:space="0" w:color="000000"/>
              <w:bottom w:val="single" w:sz="4" w:space="0" w:color="000000"/>
              <w:right w:val="single" w:sz="4" w:space="0" w:color="000000"/>
            </w:tcBorders>
            <w:hideMark/>
          </w:tcPr>
          <w:p w14:paraId="04F46FE5" w14:textId="77777777" w:rsidR="00C436B0" w:rsidRPr="000B112D" w:rsidRDefault="00C436B0" w:rsidP="004A15AD">
            <w:pPr>
              <w:jc w:val="center"/>
            </w:pPr>
            <m:oMathPara>
              <m:oMath>
                <m:r>
                  <w:rPr>
                    <w:rFonts w:ascii="Cambria Math" w:eastAsia="Cambria Math" w:hAnsi="Cambria Math" w:cs="Cambria Math"/>
                  </w:rPr>
                  <m:t>Vb</m:t>
                </m:r>
                <m:r>
                  <w:rPr>
                    <w:rFonts w:ascii="Cambria Math" w:eastAsia="Cambria Math" w:hAnsi="Cambria Math" w:cs="Cambria Math"/>
                    <w:vertAlign w:val="subscript"/>
                  </w:rPr>
                  <m:t>covid</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Fb</m:t>
                    </m:r>
                    <m:r>
                      <w:rPr>
                        <w:rFonts w:ascii="Cambria Math" w:eastAsia="Cambria Math" w:hAnsi="Cambria Math" w:cs="Cambria Math"/>
                        <w:vertAlign w:val="subscript"/>
                      </w:rPr>
                      <m:t>covid</m:t>
                    </m:r>
                  </m:num>
                  <m:den>
                    <m:r>
                      <w:rPr>
                        <w:rFonts w:ascii="Cambria Math" w:eastAsia="Cambria Math" w:hAnsi="Cambria Math" w:cs="Cambria Math"/>
                      </w:rPr>
                      <m:t>Pb</m:t>
                    </m:r>
                    <m:r>
                      <w:rPr>
                        <w:rFonts w:ascii="Cambria Math" w:eastAsia="Cambria Math" w:hAnsi="Cambria Math" w:cs="Cambria Math"/>
                        <w:vertAlign w:val="subscript"/>
                      </w:rPr>
                      <m:t>covid</m:t>
                    </m:r>
                  </m:den>
                </m:f>
                <m:r>
                  <w:rPr>
                    <w:rFonts w:ascii="Cambria Math" w:hAnsi="Cambria Math"/>
                  </w:rPr>
                  <m:t>×100,</m:t>
                </m:r>
              </m:oMath>
            </m:oMathPara>
          </w:p>
          <w:p w14:paraId="307567A1" w14:textId="77777777" w:rsidR="00C436B0" w:rsidRPr="000B112D" w:rsidRDefault="00C436B0" w:rsidP="004A15AD">
            <w:pPr>
              <w:ind w:firstLine="314"/>
            </w:pPr>
            <w:r w:rsidRPr="000B112D">
              <w:t>где:</w:t>
            </w:r>
          </w:p>
          <w:p w14:paraId="23155140" w14:textId="77777777" w:rsidR="00C436B0" w:rsidRPr="000B112D" w:rsidRDefault="00C436B0" w:rsidP="004A15AD">
            <w:pPr>
              <w:widowControl w:val="0"/>
            </w:pPr>
            <w:r w:rsidRPr="000B112D">
              <w:t>Vb</w:t>
            </w:r>
            <w:r w:rsidRPr="000B112D">
              <w:rPr>
                <w:vertAlign w:val="subscript"/>
              </w:rPr>
              <w:t xml:space="preserve">covid </w:t>
            </w:r>
            <w:r w:rsidRPr="000B112D">
              <w:t xml:space="preserve">– доля беременных женщин, вакцинированных </w:t>
            </w:r>
            <w:r w:rsidR="00A6218D">
              <w:br/>
            </w:r>
            <w:r w:rsidRPr="000B112D">
              <w:t xml:space="preserve">от коронавирусной инфекции COVID-19, за период, от числа женщин, состоящих на учете </w:t>
            </w:r>
            <w:r w:rsidR="00A6218D">
              <w:br/>
            </w:r>
            <w:r w:rsidRPr="000B112D">
              <w:t xml:space="preserve">по беременности и родам </w:t>
            </w:r>
            <w:r w:rsidR="00A6218D">
              <w:br/>
            </w:r>
            <w:r w:rsidRPr="000B112D">
              <w:t>на начало периода;</w:t>
            </w:r>
          </w:p>
          <w:p w14:paraId="03DABBDA" w14:textId="77777777" w:rsidR="00C436B0" w:rsidRPr="000B112D" w:rsidRDefault="00C436B0" w:rsidP="004A15AD">
            <w:pPr>
              <w:widowControl w:val="0"/>
            </w:pPr>
            <w:r w:rsidRPr="000B112D">
              <w:t>Fb</w:t>
            </w:r>
            <w:r w:rsidRPr="000B112D">
              <w:rPr>
                <w:vertAlign w:val="subscript"/>
              </w:rPr>
              <w:t>covid</w:t>
            </w:r>
            <w:r w:rsidRPr="000B112D">
              <w:t xml:space="preserve"> – фактическое число беременных женщин, вакцинированных </w:t>
            </w:r>
            <w:r w:rsidR="00A6218D">
              <w:br/>
            </w:r>
            <w:r w:rsidRPr="000B112D">
              <w:t>от коронавирусной инфекции COVID-19, за период;</w:t>
            </w:r>
          </w:p>
          <w:p w14:paraId="79654520" w14:textId="77777777" w:rsidR="00C436B0" w:rsidRPr="000B112D" w:rsidRDefault="00C436B0" w:rsidP="004A15AD">
            <w:pPr>
              <w:tabs>
                <w:tab w:val="left" w:pos="993"/>
              </w:tabs>
            </w:pPr>
            <w:r w:rsidRPr="000B112D">
              <w:lastRenderedPageBreak/>
              <w:t>Pb</w:t>
            </w:r>
            <w:r w:rsidRPr="000B112D">
              <w:rPr>
                <w:vertAlign w:val="subscript"/>
              </w:rPr>
              <w:t>covid</w:t>
            </w:r>
            <w:r w:rsidRPr="000B112D">
              <w:t xml:space="preserve"> – число женщин, состоящих на учете по беременности и родам на начало периода.</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3D19DFE6" w14:textId="77777777" w:rsidR="00C436B0" w:rsidRPr="000B112D" w:rsidRDefault="00C436B0" w:rsidP="004A6842">
            <w:pPr>
              <w:jc w:val="center"/>
            </w:pPr>
            <w:r w:rsidRPr="000B112D">
              <w:lastRenderedPageBreak/>
              <w:t>Процент</w:t>
            </w:r>
          </w:p>
        </w:tc>
        <w:tc>
          <w:tcPr>
            <w:tcW w:w="5041" w:type="dxa"/>
            <w:gridSpan w:val="2"/>
            <w:tcBorders>
              <w:top w:val="single" w:sz="4" w:space="0" w:color="000000"/>
              <w:left w:val="single" w:sz="4" w:space="0" w:color="000000"/>
              <w:bottom w:val="single" w:sz="4" w:space="0" w:color="000000"/>
              <w:right w:val="single" w:sz="4" w:space="0" w:color="000000"/>
            </w:tcBorders>
            <w:hideMark/>
          </w:tcPr>
          <w:p w14:paraId="24AF5D63" w14:textId="77777777" w:rsidR="00C436B0" w:rsidRPr="000B112D" w:rsidRDefault="00C436B0" w:rsidP="004A15AD">
            <w:pPr>
              <w:ind w:firstLine="401"/>
              <w:jc w:val="both"/>
            </w:pPr>
            <w:r w:rsidRPr="000B112D">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 (Pb</w:t>
            </w:r>
            <w:r w:rsidRPr="000B112D">
              <w:rPr>
                <w:vertAlign w:val="subscript"/>
              </w:rPr>
              <w:t>covid</w:t>
            </w:r>
            <w:r w:rsidRPr="000B112D">
              <w:t>) и данные федерального регистра вакцинированных (Fb</w:t>
            </w:r>
            <w:r w:rsidRPr="000B112D">
              <w:rPr>
                <w:vertAlign w:val="subscript"/>
              </w:rPr>
              <w:t>covid</w:t>
            </w:r>
            <w:r w:rsidRPr="000B112D">
              <w:t>).</w:t>
            </w:r>
          </w:p>
          <w:p w14:paraId="769E68D7" w14:textId="77777777" w:rsidR="00C436B0" w:rsidRPr="000B112D" w:rsidRDefault="00C436B0" w:rsidP="004A15AD">
            <w:pPr>
              <w:jc w:val="both"/>
            </w:pPr>
          </w:p>
        </w:tc>
      </w:tr>
      <w:tr w:rsidR="00C436B0" w:rsidRPr="000B112D" w14:paraId="0B751908" w14:textId="77777777" w:rsidTr="004A6842">
        <w:tc>
          <w:tcPr>
            <w:tcW w:w="851" w:type="dxa"/>
            <w:tcBorders>
              <w:top w:val="single" w:sz="4" w:space="0" w:color="000000"/>
              <w:left w:val="single" w:sz="4" w:space="0" w:color="000000"/>
              <w:bottom w:val="single" w:sz="4" w:space="0" w:color="000000"/>
              <w:right w:val="single" w:sz="4" w:space="0" w:color="000000"/>
            </w:tcBorders>
          </w:tcPr>
          <w:p w14:paraId="5E8D61FA" w14:textId="77777777" w:rsidR="00C436B0" w:rsidRPr="000B112D" w:rsidRDefault="00C436B0" w:rsidP="004A15AD">
            <w:pPr>
              <w:jc w:val="both"/>
            </w:pPr>
            <w:r w:rsidRPr="000B112D">
              <w:t>26.</w:t>
            </w:r>
          </w:p>
        </w:tc>
        <w:tc>
          <w:tcPr>
            <w:tcW w:w="3543" w:type="dxa"/>
            <w:tcBorders>
              <w:top w:val="single" w:sz="4" w:space="0" w:color="000000"/>
              <w:left w:val="single" w:sz="4" w:space="0" w:color="000000"/>
              <w:bottom w:val="single" w:sz="4" w:space="0" w:color="000000"/>
              <w:right w:val="single" w:sz="4" w:space="0" w:color="000000"/>
            </w:tcBorders>
            <w:hideMark/>
          </w:tcPr>
          <w:p w14:paraId="70F4AC4D" w14:textId="77777777" w:rsidR="00C436B0" w:rsidRPr="000B112D" w:rsidRDefault="00C436B0" w:rsidP="004A15AD">
            <w:pPr>
              <w:ind w:firstLine="467"/>
            </w:pPr>
            <w:r w:rsidRPr="000B112D">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3828" w:type="dxa"/>
            <w:tcBorders>
              <w:top w:val="single" w:sz="4" w:space="0" w:color="000000"/>
              <w:left w:val="single" w:sz="4" w:space="0" w:color="000000"/>
              <w:bottom w:val="single" w:sz="4" w:space="0" w:color="000000"/>
              <w:right w:val="single" w:sz="4" w:space="0" w:color="000000"/>
            </w:tcBorders>
            <w:hideMark/>
          </w:tcPr>
          <w:p w14:paraId="7583092B" w14:textId="77777777" w:rsidR="00C436B0" w:rsidRPr="000B112D" w:rsidRDefault="00C436B0" w:rsidP="004A15AD">
            <w:pPr>
              <w:jc w:val="center"/>
            </w:pPr>
            <m:oMathPara>
              <m:oMath>
                <m:r>
                  <w:rPr>
                    <w:rFonts w:ascii="Cambria Math" w:eastAsia="Cambria Math" w:hAnsi="Cambria Math" w:cs="Cambria Math"/>
                  </w:rPr>
                  <m:t>Z</m:t>
                </m:r>
                <m:r>
                  <w:rPr>
                    <w:rFonts w:ascii="Cambria Math" w:eastAsia="Cambria Math" w:hAnsi="Cambria Math" w:cs="Cambria Math"/>
                    <w:vertAlign w:val="subscript"/>
                  </w:rPr>
                  <m:t>шм</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A</m:t>
                    </m:r>
                    <m:r>
                      <w:rPr>
                        <w:rFonts w:ascii="Cambria Math" w:eastAsia="Cambria Math" w:hAnsi="Cambria Math" w:cs="Cambria Math"/>
                        <w:vertAlign w:val="subscript"/>
                      </w:rPr>
                      <m:t>шм</m:t>
                    </m:r>
                  </m:num>
                  <m:den>
                    <m:r>
                      <w:rPr>
                        <w:rFonts w:ascii="Cambria Math" w:eastAsia="Cambria Math" w:hAnsi="Cambria Math" w:cs="Cambria Math"/>
                      </w:rPr>
                      <m:t>V</m:t>
                    </m:r>
                    <m:r>
                      <w:rPr>
                        <w:rFonts w:ascii="Cambria Math" w:eastAsia="Cambria Math" w:hAnsi="Cambria Math" w:cs="Cambria Math"/>
                        <w:vertAlign w:val="subscript"/>
                      </w:rPr>
                      <m:t>шм</m:t>
                    </m:r>
                  </m:den>
                </m:f>
                <m:r>
                  <w:rPr>
                    <w:rFonts w:ascii="Cambria Math" w:hAnsi="Cambria Math"/>
                  </w:rPr>
                  <m:t>×100,</m:t>
                </m:r>
              </m:oMath>
            </m:oMathPara>
          </w:p>
          <w:p w14:paraId="3F03B8EC" w14:textId="77777777" w:rsidR="00C436B0" w:rsidRPr="000B112D" w:rsidRDefault="00C436B0" w:rsidP="004A15AD">
            <w:pPr>
              <w:ind w:firstLine="314"/>
            </w:pPr>
            <w:r w:rsidRPr="000B112D">
              <w:t>где:</w:t>
            </w:r>
          </w:p>
          <w:p w14:paraId="0CDA0AC8" w14:textId="77777777" w:rsidR="00C436B0" w:rsidRPr="000B112D" w:rsidRDefault="00C436B0" w:rsidP="004A15AD">
            <w:pPr>
              <w:widowControl w:val="0"/>
            </w:pPr>
            <w:r w:rsidRPr="000B112D">
              <w:t xml:space="preserve">Z шм – доля женщин </w:t>
            </w:r>
            <w:r w:rsidR="00A6218D">
              <w:br/>
            </w:r>
            <w:r w:rsidRPr="000B112D">
              <w:t xml:space="preserve">с установленным диагнозом злокачественное новообразование шейки матки, выявленным впервые при диспансеризации, </w:t>
            </w:r>
            <w:r w:rsidR="00A6218D">
              <w:br/>
            </w:r>
            <w:r w:rsidRPr="000B112D">
              <w:t xml:space="preserve">от общего числа женщин </w:t>
            </w:r>
            <w:r w:rsidR="00A6218D">
              <w:br/>
            </w:r>
            <w:r w:rsidRPr="000B112D">
              <w:t>с установленным диагнозом злокачественное новообразование шейки матки за период;</w:t>
            </w:r>
          </w:p>
          <w:p w14:paraId="23DC545A" w14:textId="77777777" w:rsidR="00C436B0" w:rsidRPr="000B112D" w:rsidRDefault="00C436B0" w:rsidP="004A15AD">
            <w:pPr>
              <w:widowControl w:val="0"/>
            </w:pPr>
            <w:r w:rsidRPr="000B112D">
              <w:t xml:space="preserve">A шм – число женщин </w:t>
            </w:r>
            <w:r w:rsidR="00A6218D">
              <w:br/>
            </w:r>
            <w:r w:rsidRPr="000B112D">
              <w:t>с установленным диагнозом злокачественное новообразование шейки матки, выявленным впервые при диспансеризации;</w:t>
            </w:r>
          </w:p>
          <w:p w14:paraId="569CD54A" w14:textId="77777777" w:rsidR="00C436B0" w:rsidRPr="000B112D" w:rsidRDefault="00C436B0" w:rsidP="004A15AD">
            <w:pPr>
              <w:tabs>
                <w:tab w:val="left" w:pos="993"/>
              </w:tabs>
            </w:pPr>
            <w:r w:rsidRPr="000B112D">
              <w:t xml:space="preserve">V шм – общее число женщин </w:t>
            </w:r>
            <w:r w:rsidR="00A6218D">
              <w:br/>
            </w:r>
            <w:r w:rsidRPr="000B112D">
              <w:t>с установленным диагнозом злокачественное новообразование шейки матки 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59AF547E" w14:textId="77777777" w:rsidR="00C436B0" w:rsidRPr="000B112D" w:rsidRDefault="00C436B0" w:rsidP="004A6842">
            <w:pPr>
              <w:jc w:val="center"/>
            </w:pPr>
            <w:r w:rsidRPr="000B112D">
              <w:t>Процент</w:t>
            </w:r>
          </w:p>
        </w:tc>
        <w:tc>
          <w:tcPr>
            <w:tcW w:w="5041" w:type="dxa"/>
            <w:gridSpan w:val="2"/>
            <w:tcBorders>
              <w:top w:val="single" w:sz="4" w:space="0" w:color="000000"/>
              <w:left w:val="single" w:sz="4" w:space="0" w:color="000000"/>
              <w:bottom w:val="single" w:sz="4" w:space="0" w:color="000000"/>
              <w:right w:val="single" w:sz="4" w:space="0" w:color="000000"/>
            </w:tcBorders>
            <w:hideMark/>
          </w:tcPr>
          <w:p w14:paraId="36495318" w14:textId="77777777" w:rsidR="00C436B0" w:rsidRPr="000B112D" w:rsidRDefault="00C436B0" w:rsidP="004A15AD">
            <w:pPr>
              <w:ind w:firstLine="401"/>
              <w:jc w:val="both"/>
            </w:pPr>
            <w:r w:rsidRPr="000B112D">
              <w:t>Расчет показателя производится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14:paraId="36059A15" w14:textId="77777777" w:rsidR="00C436B0" w:rsidRPr="000B112D" w:rsidRDefault="00C436B0" w:rsidP="004A15AD">
            <w:pPr>
              <w:jc w:val="both"/>
            </w:pPr>
            <w:r w:rsidRPr="000B112D">
              <w:t xml:space="preserve">- признак подозрения на злокачественное новообразование.  </w:t>
            </w:r>
          </w:p>
          <w:p w14:paraId="0FF4F3B8" w14:textId="77777777" w:rsidR="00C436B0" w:rsidRPr="000B112D" w:rsidRDefault="00C436B0" w:rsidP="004A15AD">
            <w:pPr>
              <w:ind w:firstLine="401"/>
              <w:jc w:val="both"/>
            </w:pPr>
            <w:r w:rsidRPr="000B112D">
              <w:t>В дальнейшем движение пациента возможно отследить по формату Д4</w:t>
            </w:r>
            <w:r>
              <w:t>.</w:t>
            </w:r>
            <w:r w:rsidRPr="000B112D">
              <w:t xml:space="preserve"> </w:t>
            </w:r>
            <w:r>
              <w:t xml:space="preserve"> </w:t>
            </w:r>
            <w:r w:rsidRPr="000B112D">
              <w:t xml:space="preserve">Файл </w:t>
            </w:r>
            <w:r w:rsidR="008A6EDD">
              <w:br/>
            </w:r>
            <w:r w:rsidRPr="000B112D">
              <w:t xml:space="preserve">со сведениями при осуществлении персонифицированного учета оказанной медицинской помощи при подозрении </w:t>
            </w:r>
            <w:r w:rsidR="008A6EDD">
              <w:br/>
            </w:r>
            <w:r w:rsidRPr="000B112D">
              <w:t>на злокачественное новообразование или установленном диагнозе злокачественного новообразования</w:t>
            </w:r>
          </w:p>
          <w:p w14:paraId="43369663" w14:textId="77777777" w:rsidR="00C436B0" w:rsidRPr="000B112D" w:rsidRDefault="00C436B0" w:rsidP="004A15AD">
            <w:pPr>
              <w:jc w:val="both"/>
            </w:pPr>
            <w:r w:rsidRPr="000B112D">
              <w:t>- диагноз основной,</w:t>
            </w:r>
          </w:p>
          <w:p w14:paraId="203424D1" w14:textId="77777777" w:rsidR="00C436B0" w:rsidRPr="000B112D" w:rsidRDefault="00C436B0" w:rsidP="004A15AD">
            <w:pPr>
              <w:jc w:val="both"/>
            </w:pPr>
            <w:r w:rsidRPr="000B112D">
              <w:t>– характер основного заболевания</w:t>
            </w:r>
          </w:p>
        </w:tc>
      </w:tr>
      <w:tr w:rsidR="00C436B0" w:rsidRPr="000B112D" w14:paraId="4CDDC924" w14:textId="77777777" w:rsidTr="004A6842">
        <w:trPr>
          <w:trHeight w:val="155"/>
        </w:trPr>
        <w:tc>
          <w:tcPr>
            <w:tcW w:w="851" w:type="dxa"/>
            <w:tcBorders>
              <w:top w:val="single" w:sz="4" w:space="0" w:color="000000"/>
              <w:left w:val="single" w:sz="4" w:space="0" w:color="000000"/>
              <w:bottom w:val="single" w:sz="4" w:space="0" w:color="000000"/>
              <w:right w:val="single" w:sz="4" w:space="0" w:color="000000"/>
            </w:tcBorders>
          </w:tcPr>
          <w:p w14:paraId="264DF6BD" w14:textId="77777777" w:rsidR="00C436B0" w:rsidRPr="000B112D" w:rsidRDefault="00C436B0" w:rsidP="004A15AD">
            <w:pPr>
              <w:jc w:val="both"/>
            </w:pPr>
            <w:r w:rsidRPr="000B112D">
              <w:t>27.</w:t>
            </w:r>
          </w:p>
        </w:tc>
        <w:tc>
          <w:tcPr>
            <w:tcW w:w="3543" w:type="dxa"/>
            <w:tcBorders>
              <w:top w:val="single" w:sz="4" w:space="0" w:color="000000"/>
              <w:left w:val="single" w:sz="4" w:space="0" w:color="000000"/>
              <w:bottom w:val="single" w:sz="4" w:space="0" w:color="000000"/>
              <w:right w:val="single" w:sz="4" w:space="0" w:color="000000"/>
            </w:tcBorders>
            <w:hideMark/>
          </w:tcPr>
          <w:p w14:paraId="17FF784B" w14:textId="77777777" w:rsidR="00C436B0" w:rsidRPr="000B112D" w:rsidRDefault="00C436B0" w:rsidP="004A15AD">
            <w:pPr>
              <w:ind w:firstLine="467"/>
            </w:pPr>
            <w:r w:rsidRPr="000B112D">
              <w:t xml:space="preserve">Доля женщин с установленным диагнозом злокачественное новообразование молочной железы, выявленным впервые при диспансеризации, </w:t>
            </w:r>
            <w:r w:rsidR="004A6842">
              <w:br/>
            </w:r>
            <w:r w:rsidRPr="000B112D">
              <w:t xml:space="preserve">от общего числа женщин </w:t>
            </w:r>
            <w:r w:rsidR="004A6842">
              <w:br/>
            </w:r>
            <w:r w:rsidRPr="000B112D">
              <w:t>с установленным диагнозом злокачественное новообразование молочной железы за период.</w:t>
            </w:r>
          </w:p>
        </w:tc>
        <w:tc>
          <w:tcPr>
            <w:tcW w:w="3828" w:type="dxa"/>
            <w:tcBorders>
              <w:top w:val="single" w:sz="4" w:space="0" w:color="000000"/>
              <w:left w:val="single" w:sz="4" w:space="0" w:color="000000"/>
              <w:bottom w:val="single" w:sz="4" w:space="0" w:color="000000"/>
              <w:right w:val="single" w:sz="4" w:space="0" w:color="000000"/>
            </w:tcBorders>
            <w:hideMark/>
          </w:tcPr>
          <w:p w14:paraId="3EB6A199" w14:textId="77777777" w:rsidR="00C436B0" w:rsidRPr="000B112D" w:rsidRDefault="00C436B0" w:rsidP="004A15AD">
            <w:pPr>
              <w:jc w:val="center"/>
            </w:pPr>
            <m:oMathPara>
              <m:oMath>
                <m:r>
                  <w:rPr>
                    <w:rFonts w:ascii="Cambria Math" w:eastAsia="Cambria Math" w:hAnsi="Cambria Math" w:cs="Cambria Math"/>
                  </w:rPr>
                  <m:t>Z</m:t>
                </m:r>
                <m:r>
                  <w:rPr>
                    <w:rFonts w:ascii="Cambria Math" w:eastAsia="Cambria Math" w:hAnsi="Cambria Math" w:cs="Cambria Math"/>
                    <w:vertAlign w:val="subscript"/>
                  </w:rPr>
                  <m:t>мж</m:t>
                </m:r>
                <m:r>
                  <w:rPr>
                    <w:rFonts w:ascii="Cambria Math" w:hAnsi="Cambria Math"/>
                    <w:vertAlign w:val="subscript"/>
                  </w:rPr>
                  <m:t xml:space="preserve">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A</m:t>
                    </m:r>
                    <m:r>
                      <w:rPr>
                        <w:rFonts w:ascii="Cambria Math" w:eastAsia="Cambria Math" w:hAnsi="Cambria Math" w:cs="Cambria Math"/>
                        <w:vertAlign w:val="subscript"/>
                      </w:rPr>
                      <m:t>мж</m:t>
                    </m:r>
                  </m:num>
                  <m:den>
                    <m:r>
                      <w:rPr>
                        <w:rFonts w:ascii="Cambria Math" w:eastAsia="Cambria Math" w:hAnsi="Cambria Math" w:cs="Cambria Math"/>
                      </w:rPr>
                      <m:t>V</m:t>
                    </m:r>
                    <m:r>
                      <w:rPr>
                        <w:rFonts w:ascii="Cambria Math" w:eastAsia="Cambria Math" w:hAnsi="Cambria Math" w:cs="Cambria Math"/>
                        <w:vertAlign w:val="subscript"/>
                      </w:rPr>
                      <m:t>мж</m:t>
                    </m:r>
                  </m:den>
                </m:f>
                <m:r>
                  <w:rPr>
                    <w:rFonts w:ascii="Cambria Math" w:hAnsi="Cambria Math"/>
                  </w:rPr>
                  <m:t>×100,</m:t>
                </m:r>
              </m:oMath>
            </m:oMathPara>
          </w:p>
          <w:p w14:paraId="7F6247F0" w14:textId="77777777" w:rsidR="00C436B0" w:rsidRPr="000B112D" w:rsidRDefault="00C436B0" w:rsidP="004A15AD">
            <w:pPr>
              <w:ind w:firstLine="314"/>
            </w:pPr>
            <w:r w:rsidRPr="000B112D">
              <w:t>где:</w:t>
            </w:r>
          </w:p>
          <w:p w14:paraId="786ECED3" w14:textId="77777777" w:rsidR="00C436B0" w:rsidRPr="000B112D" w:rsidRDefault="00C436B0" w:rsidP="004A15AD">
            <w:pPr>
              <w:widowControl w:val="0"/>
            </w:pPr>
            <w:r w:rsidRPr="000B112D">
              <w:t xml:space="preserve">Z мж – доля женщин </w:t>
            </w:r>
            <w:r w:rsidR="00A6218D">
              <w:br/>
            </w:r>
            <w:r w:rsidRPr="000B112D">
              <w:t xml:space="preserve">с установленным диагнозом злокачественное новообразование молочной железы, выявленным впервые при диспансеризации, </w:t>
            </w:r>
            <w:r w:rsidR="00A6218D">
              <w:br/>
            </w:r>
            <w:r w:rsidRPr="000B112D">
              <w:t xml:space="preserve">от общего числа женщин </w:t>
            </w:r>
            <w:r w:rsidR="00A6218D">
              <w:br/>
            </w:r>
            <w:r w:rsidRPr="000B112D">
              <w:t>с установленным диагнозом злокачественное новообразование молочной железы за период;</w:t>
            </w:r>
          </w:p>
          <w:p w14:paraId="4E01729B" w14:textId="77777777" w:rsidR="00C436B0" w:rsidRPr="000B112D" w:rsidRDefault="00C436B0" w:rsidP="004A15AD">
            <w:pPr>
              <w:widowControl w:val="0"/>
            </w:pPr>
            <w:r w:rsidRPr="000B112D">
              <w:lastRenderedPageBreak/>
              <w:t xml:space="preserve">A мж –число женщин </w:t>
            </w:r>
            <w:r w:rsidR="00A6218D">
              <w:br/>
            </w:r>
            <w:r w:rsidRPr="000B112D">
              <w:t>с установленным диагнозом злокачественное новообразование молочной железы, выявленным впервые при диспансеризации;</w:t>
            </w:r>
          </w:p>
          <w:p w14:paraId="28968B30" w14:textId="77777777" w:rsidR="00C436B0" w:rsidRPr="000B112D" w:rsidRDefault="00C436B0" w:rsidP="004A15AD">
            <w:pPr>
              <w:tabs>
                <w:tab w:val="left" w:pos="993"/>
              </w:tabs>
            </w:pPr>
            <w:r w:rsidRPr="000B112D">
              <w:t xml:space="preserve">V мж – общее число женщин </w:t>
            </w:r>
            <w:r w:rsidR="00A6218D">
              <w:br/>
            </w:r>
            <w:r w:rsidRPr="000B112D">
              <w:t>с установленным диагнозом злокачественное новообразование молочной железы 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326672FA" w14:textId="77777777" w:rsidR="00C436B0" w:rsidRPr="000B112D" w:rsidRDefault="00C436B0" w:rsidP="004A6842">
            <w:pPr>
              <w:jc w:val="center"/>
            </w:pPr>
            <w:r w:rsidRPr="000B112D">
              <w:lastRenderedPageBreak/>
              <w:t>Процент</w:t>
            </w:r>
          </w:p>
        </w:tc>
        <w:tc>
          <w:tcPr>
            <w:tcW w:w="5041" w:type="dxa"/>
            <w:gridSpan w:val="2"/>
            <w:tcBorders>
              <w:top w:val="single" w:sz="4" w:space="0" w:color="000000"/>
              <w:left w:val="single" w:sz="4" w:space="0" w:color="000000"/>
              <w:bottom w:val="single" w:sz="4" w:space="0" w:color="000000"/>
              <w:right w:val="single" w:sz="4" w:space="0" w:color="000000"/>
            </w:tcBorders>
            <w:hideMark/>
          </w:tcPr>
          <w:p w14:paraId="1F559FB0" w14:textId="77777777" w:rsidR="00C436B0" w:rsidRPr="000B112D" w:rsidRDefault="00C436B0" w:rsidP="004A15AD">
            <w:pPr>
              <w:ind w:firstLine="401"/>
              <w:jc w:val="both"/>
            </w:pPr>
            <w:r w:rsidRPr="000B112D">
              <w:t xml:space="preserve">Расчет осуществляется путем отбора информации по полям реестра формата </w:t>
            </w:r>
            <w:r w:rsidR="008A6EDD">
              <w:br/>
            </w:r>
            <w:r w:rsidRPr="000B112D">
              <w:t>Д3 «Файл со сведениями об оказанной медицинской помощи при диспансеризации» предусматривает поле реестра:</w:t>
            </w:r>
          </w:p>
          <w:p w14:paraId="32DBE5A0" w14:textId="77777777" w:rsidR="00C436B0" w:rsidRPr="000B112D" w:rsidRDefault="00C436B0" w:rsidP="004A15AD">
            <w:pPr>
              <w:jc w:val="both"/>
            </w:pPr>
            <w:r w:rsidRPr="000B112D">
              <w:t xml:space="preserve">- признак подозрения на злокачественное новообразование.  </w:t>
            </w:r>
          </w:p>
          <w:p w14:paraId="3904F7ED" w14:textId="77777777" w:rsidR="00C436B0" w:rsidRPr="000B112D" w:rsidRDefault="00C436B0" w:rsidP="004A15AD">
            <w:pPr>
              <w:ind w:firstLine="401"/>
              <w:jc w:val="both"/>
            </w:pPr>
            <w:r w:rsidRPr="000B112D">
              <w:t>В дальнейшем движение пациента возможно отследить по формату Д4</w:t>
            </w:r>
            <w:r>
              <w:t>.</w:t>
            </w:r>
            <w:r w:rsidRPr="000B112D">
              <w:t xml:space="preserve"> Файл </w:t>
            </w:r>
            <w:r w:rsidR="008A6EDD">
              <w:br/>
            </w:r>
            <w:r w:rsidRPr="000B112D">
              <w:t xml:space="preserve">со сведениями при осуществлении персонифицированного учета оказанной медицинской помощи при подозрении </w:t>
            </w:r>
            <w:r w:rsidR="008A6EDD">
              <w:br/>
            </w:r>
            <w:r w:rsidRPr="000B112D">
              <w:lastRenderedPageBreak/>
              <w:t>на злокачественное новообразование или установленном диагнозе злокачественного новообразования</w:t>
            </w:r>
          </w:p>
          <w:p w14:paraId="0EA81FE9" w14:textId="77777777" w:rsidR="00C436B0" w:rsidRPr="000B112D" w:rsidRDefault="00C436B0" w:rsidP="004A15AD">
            <w:pPr>
              <w:jc w:val="both"/>
            </w:pPr>
            <w:r w:rsidRPr="000B112D">
              <w:t>- диагноз основной,</w:t>
            </w:r>
          </w:p>
          <w:p w14:paraId="62DCD4D5" w14:textId="77777777" w:rsidR="00C436B0" w:rsidRPr="000B112D" w:rsidRDefault="00C436B0" w:rsidP="004A15AD">
            <w:pPr>
              <w:jc w:val="both"/>
            </w:pPr>
            <w:r w:rsidRPr="000B112D">
              <w:t>- характер основного заболевания.</w:t>
            </w:r>
          </w:p>
        </w:tc>
      </w:tr>
      <w:tr w:rsidR="00C436B0" w:rsidRPr="000B112D" w14:paraId="43A7A1CD" w14:textId="77777777" w:rsidTr="004A6842">
        <w:trPr>
          <w:trHeight w:val="79"/>
        </w:trPr>
        <w:tc>
          <w:tcPr>
            <w:tcW w:w="851" w:type="dxa"/>
            <w:tcBorders>
              <w:top w:val="single" w:sz="4" w:space="0" w:color="000000"/>
              <w:left w:val="single" w:sz="4" w:space="0" w:color="000000"/>
              <w:bottom w:val="single" w:sz="4" w:space="0" w:color="000000"/>
              <w:right w:val="single" w:sz="4" w:space="0" w:color="000000"/>
            </w:tcBorders>
          </w:tcPr>
          <w:p w14:paraId="737A5B24" w14:textId="77777777" w:rsidR="00C436B0" w:rsidRPr="000B112D" w:rsidRDefault="00C436B0" w:rsidP="004A15AD">
            <w:pPr>
              <w:jc w:val="both"/>
            </w:pPr>
            <w:r w:rsidRPr="000B112D">
              <w:lastRenderedPageBreak/>
              <w:t>28.</w:t>
            </w:r>
          </w:p>
        </w:tc>
        <w:tc>
          <w:tcPr>
            <w:tcW w:w="3543" w:type="dxa"/>
            <w:tcBorders>
              <w:top w:val="single" w:sz="4" w:space="0" w:color="000000"/>
              <w:left w:val="single" w:sz="4" w:space="0" w:color="000000"/>
              <w:bottom w:val="single" w:sz="4" w:space="0" w:color="000000"/>
              <w:right w:val="single" w:sz="4" w:space="0" w:color="000000"/>
            </w:tcBorders>
            <w:hideMark/>
          </w:tcPr>
          <w:p w14:paraId="380777F4" w14:textId="77777777" w:rsidR="00C436B0" w:rsidRPr="000B112D" w:rsidRDefault="00C436B0" w:rsidP="004A15AD">
            <w:pPr>
              <w:ind w:firstLine="467"/>
            </w:pPr>
            <w:r w:rsidRPr="000B112D">
              <w:t xml:space="preserve">Доля беременных женщин, прошедших скрининг в части оценки антенатального развития плода за период, </w:t>
            </w:r>
            <w:r w:rsidR="004A6842">
              <w:br/>
            </w:r>
            <w:r w:rsidRPr="000B112D">
              <w:t xml:space="preserve">от общего числа женщин, состоявших на учете по поводу беременности и родов </w:t>
            </w:r>
            <w:r w:rsidR="004A6842">
              <w:br/>
            </w:r>
            <w:r w:rsidRPr="000B112D">
              <w:t>за период.</w:t>
            </w:r>
          </w:p>
        </w:tc>
        <w:tc>
          <w:tcPr>
            <w:tcW w:w="3828" w:type="dxa"/>
            <w:tcBorders>
              <w:top w:val="single" w:sz="4" w:space="0" w:color="000000"/>
              <w:left w:val="single" w:sz="4" w:space="0" w:color="000000"/>
              <w:bottom w:val="single" w:sz="4" w:space="0" w:color="000000"/>
              <w:right w:val="single" w:sz="4" w:space="0" w:color="000000"/>
            </w:tcBorders>
          </w:tcPr>
          <w:p w14:paraId="1191997F" w14:textId="77777777" w:rsidR="00C436B0" w:rsidRPr="000B112D" w:rsidRDefault="00C436B0" w:rsidP="004A15AD">
            <w:pPr>
              <w:jc w:val="center"/>
            </w:pPr>
            <m:oMathPara>
              <m:oMath>
                <m:r>
                  <w:rPr>
                    <w:rFonts w:ascii="Cambria Math" w:eastAsia="Cambria Math" w:hAnsi="Cambria Math" w:cs="Cambria Math"/>
                  </w:rPr>
                  <m:t xml:space="preserve">B </m:t>
                </m:r>
                <m:r>
                  <w:rPr>
                    <w:rFonts w:ascii="Cambria Math" w:hAnsi="Cambria Math"/>
                  </w:rPr>
                  <m:t>=</m:t>
                </m:r>
                <m:f>
                  <m:fPr>
                    <m:ctrlPr>
                      <w:rPr>
                        <w:rFonts w:ascii="Cambria Math" w:eastAsia="Cambria Math" w:hAnsi="Cambria Math" w:cs="Cambria Math"/>
                        <w:vertAlign w:val="subscript"/>
                      </w:rPr>
                    </m:ctrlPr>
                  </m:fPr>
                  <m:num>
                    <m:r>
                      <w:rPr>
                        <w:rFonts w:ascii="Cambria Math" w:eastAsia="Cambria Math" w:hAnsi="Cambria Math" w:cs="Cambria Math"/>
                      </w:rPr>
                      <m:t>S</m:t>
                    </m:r>
                  </m:num>
                  <m:den>
                    <m:r>
                      <w:rPr>
                        <w:rFonts w:ascii="Cambria Math" w:eastAsia="Cambria Math" w:hAnsi="Cambria Math" w:cs="Cambria Math"/>
                      </w:rPr>
                      <m:t xml:space="preserve">U </m:t>
                    </m:r>
                  </m:den>
                </m:f>
                <m:r>
                  <w:rPr>
                    <w:rFonts w:ascii="Cambria Math" w:hAnsi="Cambria Math"/>
                  </w:rPr>
                  <m:t>×100,</m:t>
                </m:r>
              </m:oMath>
            </m:oMathPara>
          </w:p>
          <w:p w14:paraId="19BA460D" w14:textId="77777777" w:rsidR="00C436B0" w:rsidRPr="000B112D" w:rsidRDefault="00C436B0" w:rsidP="004A15AD">
            <w:pPr>
              <w:ind w:firstLine="314"/>
            </w:pPr>
            <w:r w:rsidRPr="000B112D">
              <w:t>где:</w:t>
            </w:r>
          </w:p>
          <w:p w14:paraId="1A1E1AF2" w14:textId="77777777" w:rsidR="00C436B0" w:rsidRPr="000B112D" w:rsidRDefault="00C436B0" w:rsidP="004A15AD">
            <w:pPr>
              <w:widowControl w:val="0"/>
            </w:pPr>
            <w:r w:rsidRPr="000B112D">
              <w:t>В</w:t>
            </w:r>
            <w:r w:rsidRPr="000B112D">
              <w:rPr>
                <w:vertAlign w:val="subscript"/>
              </w:rPr>
              <w:t xml:space="preserve"> </w:t>
            </w:r>
            <w:r w:rsidRPr="000B112D">
              <w:t xml:space="preserve">– доля беременных женщин, прошедших скрининг в части оценки антенатального развития плода за период, от общего числа женщин, состоявших на учете </w:t>
            </w:r>
            <w:r w:rsidR="00A6218D">
              <w:br/>
            </w:r>
            <w:r w:rsidRPr="000B112D">
              <w:t>по поводу беременности и родов за период;</w:t>
            </w:r>
          </w:p>
          <w:p w14:paraId="0FFC6E90" w14:textId="77777777" w:rsidR="00C436B0" w:rsidRPr="000B112D" w:rsidRDefault="00C436B0" w:rsidP="004A15AD">
            <w:pPr>
              <w:widowControl w:val="0"/>
            </w:pPr>
            <w:r w:rsidRPr="000B112D">
              <w:t xml:space="preserve">S – число беременных женщин, прошедших скрининг в части оценки антенатального развития плода при сроке беременности </w:t>
            </w:r>
            <w:r w:rsidR="00A6218D">
              <w:br/>
            </w:r>
            <w:r w:rsidRPr="000B112D">
              <w:t xml:space="preserve">11-14 недель (УЗИ и определение материнских сывороточных маркеров) и 19-21 неделя (УЗИ), </w:t>
            </w:r>
            <w:r w:rsidR="00A6218D">
              <w:br/>
            </w:r>
            <w:r w:rsidRPr="000B112D">
              <w:t>с родоразрешением за период;</w:t>
            </w:r>
          </w:p>
          <w:p w14:paraId="622A4A13" w14:textId="77777777" w:rsidR="00C436B0" w:rsidRPr="000B112D" w:rsidRDefault="00C436B0" w:rsidP="004A15AD">
            <w:r w:rsidRPr="000B112D">
              <w:t>U</w:t>
            </w:r>
            <w:r w:rsidRPr="000B112D">
              <w:rPr>
                <w:vertAlign w:val="subscript"/>
              </w:rPr>
              <w:t xml:space="preserve"> </w:t>
            </w:r>
            <w:r w:rsidRPr="000B112D">
              <w:t xml:space="preserve">– общее число женщин, состоявших на учете по поводу беременности и родов за период, </w:t>
            </w:r>
            <w:r w:rsidR="00A6218D">
              <w:br/>
            </w:r>
            <w:r w:rsidRPr="000B112D">
              <w:t>с родоразрешением за период.</w:t>
            </w:r>
          </w:p>
        </w:tc>
        <w:tc>
          <w:tcPr>
            <w:tcW w:w="1479" w:type="dxa"/>
            <w:gridSpan w:val="2"/>
            <w:tcBorders>
              <w:top w:val="single" w:sz="4" w:space="0" w:color="000000"/>
              <w:left w:val="single" w:sz="4" w:space="0" w:color="000000"/>
              <w:bottom w:val="single" w:sz="4" w:space="0" w:color="000000"/>
              <w:right w:val="single" w:sz="4" w:space="0" w:color="000000"/>
            </w:tcBorders>
            <w:hideMark/>
          </w:tcPr>
          <w:p w14:paraId="0B68AAD9" w14:textId="77777777" w:rsidR="00C436B0" w:rsidRPr="000B112D" w:rsidRDefault="00C436B0" w:rsidP="004A6842">
            <w:pPr>
              <w:jc w:val="center"/>
            </w:pPr>
            <w:r w:rsidRPr="000B112D">
              <w:t>Процент</w:t>
            </w:r>
          </w:p>
        </w:tc>
        <w:tc>
          <w:tcPr>
            <w:tcW w:w="5041" w:type="dxa"/>
            <w:gridSpan w:val="2"/>
            <w:tcBorders>
              <w:top w:val="single" w:sz="4" w:space="0" w:color="000000"/>
              <w:left w:val="single" w:sz="4" w:space="0" w:color="000000"/>
              <w:bottom w:val="single" w:sz="4" w:space="0" w:color="000000"/>
              <w:right w:val="single" w:sz="4" w:space="0" w:color="000000"/>
            </w:tcBorders>
            <w:hideMark/>
          </w:tcPr>
          <w:p w14:paraId="496F088B" w14:textId="77777777" w:rsidR="00C436B0" w:rsidRPr="000B112D" w:rsidRDefault="00C436B0" w:rsidP="004A15AD">
            <w:pPr>
              <w:ind w:firstLine="401"/>
              <w:jc w:val="both"/>
            </w:pPr>
            <w:r w:rsidRPr="000B112D">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bl>
    <w:p w14:paraId="10F6FF21" w14:textId="77777777" w:rsidR="00C436B0" w:rsidRPr="000B112D" w:rsidRDefault="00C436B0" w:rsidP="00C436B0">
      <w:pPr>
        <w:widowControl w:val="0"/>
        <w:autoSpaceDE w:val="0"/>
        <w:autoSpaceDN w:val="0"/>
        <w:jc w:val="both"/>
        <w:rPr>
          <w:sz w:val="28"/>
          <w:szCs w:val="20"/>
        </w:rPr>
      </w:pPr>
    </w:p>
    <w:p w14:paraId="6EA65DAB" w14:textId="77777777" w:rsidR="00C436B0" w:rsidRPr="000B112D" w:rsidRDefault="00C436B0" w:rsidP="00C436B0">
      <w:pPr>
        <w:jc w:val="both"/>
        <w:rPr>
          <w:sz w:val="28"/>
          <w:szCs w:val="28"/>
        </w:rPr>
      </w:pPr>
      <w:r w:rsidRPr="000B112D">
        <w:rPr>
          <w:sz w:val="28"/>
          <w:szCs w:val="28"/>
        </w:rPr>
        <w:t>* по набору кодов Международной статистической классификацией болезней и проблем, связанных со здоровьем, десятого пересмотра</w:t>
      </w:r>
      <w:r>
        <w:rPr>
          <w:sz w:val="28"/>
          <w:szCs w:val="28"/>
        </w:rPr>
        <w:t xml:space="preserve"> (МКБ-10)</w:t>
      </w:r>
    </w:p>
    <w:p w14:paraId="7F644A4D" w14:textId="77777777" w:rsidR="00C436B0" w:rsidRPr="000B112D" w:rsidRDefault="00C436B0" w:rsidP="00C436B0">
      <w:pPr>
        <w:jc w:val="both"/>
        <w:rPr>
          <w:sz w:val="28"/>
          <w:szCs w:val="28"/>
        </w:rPr>
      </w:pPr>
      <w:r w:rsidRPr="000B112D">
        <w:rPr>
          <w:sz w:val="28"/>
          <w:szCs w:val="28"/>
        </w:rPr>
        <w:lastRenderedPageBreak/>
        <w:t xml:space="preserve">** в условиях распространения новой коронавирусной инфекции (COVID–19) методика расчёта показателя может быть скорректирована на предмет исключения из расчёта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w:t>
      </w:r>
      <w:r w:rsidR="00854314">
        <w:rPr>
          <w:sz w:val="28"/>
          <w:szCs w:val="28"/>
        </w:rPr>
        <w:br/>
      </w:r>
      <w:r w:rsidRPr="000B112D">
        <w:rPr>
          <w:sz w:val="28"/>
          <w:szCs w:val="28"/>
        </w:rPr>
        <w:t>за отчётный и предыдущий год соответственно путём пересчёта к годовому значению</w:t>
      </w:r>
    </w:p>
    <w:p w14:paraId="45835C71" w14:textId="77777777" w:rsidR="00C436B0" w:rsidRPr="000B112D" w:rsidRDefault="00C436B0" w:rsidP="00C436B0">
      <w:pPr>
        <w:jc w:val="both"/>
        <w:rPr>
          <w:sz w:val="28"/>
          <w:szCs w:val="28"/>
        </w:rPr>
      </w:pPr>
      <w:r w:rsidRPr="000B112D">
        <w:rPr>
          <w:sz w:val="28"/>
          <w:szCs w:val="28"/>
        </w:rPr>
        <w:t>*** оценивается изменение показателя за период по отношению к показателю в предыдущем периоде (среднее значение коэффициента смертности за 2019, 2020, 2021 годы)</w:t>
      </w:r>
    </w:p>
    <w:p w14:paraId="5B7E2740" w14:textId="77777777" w:rsidR="00C436B0" w:rsidRDefault="00C436B0" w:rsidP="000133A0">
      <w:pPr>
        <w:pStyle w:val="ConsPlusNormal"/>
        <w:ind w:firstLine="567"/>
        <w:jc w:val="center"/>
        <w:rPr>
          <w:rFonts w:ascii="Times New Roman" w:hAnsi="Times New Roman" w:cs="Times New Roman"/>
          <w:sz w:val="28"/>
        </w:rPr>
      </w:pPr>
    </w:p>
    <w:p w14:paraId="11B4B80A" w14:textId="77777777" w:rsidR="002632FD" w:rsidRPr="004259D5" w:rsidRDefault="002632FD" w:rsidP="002632FD">
      <w:pPr>
        <w:pStyle w:val="ConsPlusNormal"/>
        <w:ind w:firstLine="567"/>
        <w:jc w:val="both"/>
        <w:rPr>
          <w:rFonts w:ascii="Times New Roman" w:hAnsi="Times New Roman" w:cs="Times New Roman"/>
          <w:color w:val="FF0000"/>
          <w:sz w:val="28"/>
        </w:rPr>
      </w:pPr>
    </w:p>
    <w:p w14:paraId="5D051FCA" w14:textId="77777777" w:rsidR="00033E38" w:rsidRDefault="00033E38" w:rsidP="00033E38">
      <w:pPr>
        <w:ind w:firstLine="709"/>
        <w:jc w:val="center"/>
        <w:rPr>
          <w:sz w:val="28"/>
        </w:rPr>
      </w:pPr>
    </w:p>
    <w:p w14:paraId="28A15F27" w14:textId="77777777" w:rsidR="00033E38" w:rsidRDefault="00033E38" w:rsidP="002632FD">
      <w:pPr>
        <w:ind w:firstLine="709"/>
        <w:jc w:val="center"/>
        <w:rPr>
          <w:sz w:val="28"/>
        </w:rPr>
      </w:pPr>
    </w:p>
    <w:p w14:paraId="51CC1BAE" w14:textId="77777777" w:rsidR="00033E38" w:rsidRDefault="00033E38" w:rsidP="00033E38">
      <w:pPr>
        <w:jc w:val="both"/>
        <w:rPr>
          <w:sz w:val="28"/>
        </w:rPr>
      </w:pPr>
    </w:p>
    <w:p w14:paraId="1E4ECB1D" w14:textId="77777777" w:rsidR="00033E38" w:rsidRPr="00F56744" w:rsidRDefault="00033E38" w:rsidP="00033E38">
      <w:pPr>
        <w:pStyle w:val="aa"/>
        <w:jc w:val="center"/>
        <w:rPr>
          <w:sz w:val="20"/>
          <w:szCs w:val="20"/>
        </w:rPr>
      </w:pPr>
    </w:p>
    <w:sectPr w:rsidR="00033E38" w:rsidRPr="00F56744" w:rsidSect="00C436B0">
      <w:pgSz w:w="16840" w:h="11907" w:orient="landscape" w:code="9"/>
      <w:pgMar w:top="1134" w:right="851" w:bottom="709" w:left="567" w:header="0" w:footer="284"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6E85" w14:textId="77777777" w:rsidR="0084169F" w:rsidRDefault="0084169F">
      <w:r>
        <w:separator/>
      </w:r>
    </w:p>
  </w:endnote>
  <w:endnote w:type="continuationSeparator" w:id="0">
    <w:p w14:paraId="045458BD" w14:textId="77777777" w:rsidR="0084169F" w:rsidRDefault="0084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089D" w14:textId="77777777" w:rsidR="0084169F" w:rsidRDefault="0084169F">
      <w:r>
        <w:separator/>
      </w:r>
    </w:p>
  </w:footnote>
  <w:footnote w:type="continuationSeparator" w:id="0">
    <w:p w14:paraId="347A213C" w14:textId="77777777" w:rsidR="0084169F" w:rsidRDefault="0084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A33C" w14:textId="77777777" w:rsidR="0021528F" w:rsidRDefault="0021528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0B2227" w14:textId="77777777" w:rsidR="0021528F" w:rsidRDefault="0021528F">
    <w:pPr>
      <w:pStyle w:val="a6"/>
    </w:pPr>
  </w:p>
  <w:p w14:paraId="192A232A" w14:textId="77777777" w:rsidR="0021528F" w:rsidRDefault="002152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9A5"/>
    <w:rsid w:val="0000518F"/>
    <w:rsid w:val="00012B64"/>
    <w:rsid w:val="000133A0"/>
    <w:rsid w:val="00014C50"/>
    <w:rsid w:val="00015130"/>
    <w:rsid w:val="00021785"/>
    <w:rsid w:val="000300E3"/>
    <w:rsid w:val="000308A2"/>
    <w:rsid w:val="00033E38"/>
    <w:rsid w:val="00052E67"/>
    <w:rsid w:val="000701EA"/>
    <w:rsid w:val="000722B4"/>
    <w:rsid w:val="00080567"/>
    <w:rsid w:val="00085474"/>
    <w:rsid w:val="00090229"/>
    <w:rsid w:val="000963B6"/>
    <w:rsid w:val="00097886"/>
    <w:rsid w:val="000A7763"/>
    <w:rsid w:val="000B06F4"/>
    <w:rsid w:val="000B0A66"/>
    <w:rsid w:val="000C4039"/>
    <w:rsid w:val="000C5D35"/>
    <w:rsid w:val="000D5179"/>
    <w:rsid w:val="000E24C1"/>
    <w:rsid w:val="000E3C14"/>
    <w:rsid w:val="000E3C30"/>
    <w:rsid w:val="000F79E6"/>
    <w:rsid w:val="00101360"/>
    <w:rsid w:val="00106EC5"/>
    <w:rsid w:val="00110395"/>
    <w:rsid w:val="001172AD"/>
    <w:rsid w:val="0012004F"/>
    <w:rsid w:val="00141E28"/>
    <w:rsid w:val="00143301"/>
    <w:rsid w:val="0014490F"/>
    <w:rsid w:val="001462B5"/>
    <w:rsid w:val="001517AA"/>
    <w:rsid w:val="00157058"/>
    <w:rsid w:val="00157A9E"/>
    <w:rsid w:val="00157B88"/>
    <w:rsid w:val="00172E74"/>
    <w:rsid w:val="00175F7D"/>
    <w:rsid w:val="00177344"/>
    <w:rsid w:val="00183B82"/>
    <w:rsid w:val="001874C1"/>
    <w:rsid w:val="001965EF"/>
    <w:rsid w:val="001A5547"/>
    <w:rsid w:val="001B48A9"/>
    <w:rsid w:val="001C4986"/>
    <w:rsid w:val="001F2A65"/>
    <w:rsid w:val="001F49D4"/>
    <w:rsid w:val="0020010B"/>
    <w:rsid w:val="00202435"/>
    <w:rsid w:val="00210408"/>
    <w:rsid w:val="00211A53"/>
    <w:rsid w:val="0021528F"/>
    <w:rsid w:val="00215C56"/>
    <w:rsid w:val="00221712"/>
    <w:rsid w:val="0023522B"/>
    <w:rsid w:val="002355D7"/>
    <w:rsid w:val="00246184"/>
    <w:rsid w:val="00257CA7"/>
    <w:rsid w:val="00260078"/>
    <w:rsid w:val="00260D41"/>
    <w:rsid w:val="002632FD"/>
    <w:rsid w:val="00274E05"/>
    <w:rsid w:val="00284BF5"/>
    <w:rsid w:val="00286EE3"/>
    <w:rsid w:val="00292DA7"/>
    <w:rsid w:val="0029629B"/>
    <w:rsid w:val="0029726E"/>
    <w:rsid w:val="0029759A"/>
    <w:rsid w:val="00297709"/>
    <w:rsid w:val="002C43B0"/>
    <w:rsid w:val="002E0A24"/>
    <w:rsid w:val="002E1B2B"/>
    <w:rsid w:val="002E2D2B"/>
    <w:rsid w:val="002F4DED"/>
    <w:rsid w:val="00300E27"/>
    <w:rsid w:val="003077DB"/>
    <w:rsid w:val="00310B79"/>
    <w:rsid w:val="003217C6"/>
    <w:rsid w:val="00331BE6"/>
    <w:rsid w:val="003328E8"/>
    <w:rsid w:val="00334DC2"/>
    <w:rsid w:val="00335DFC"/>
    <w:rsid w:val="00340F86"/>
    <w:rsid w:val="00364C08"/>
    <w:rsid w:val="00372D13"/>
    <w:rsid w:val="0037515C"/>
    <w:rsid w:val="00381515"/>
    <w:rsid w:val="00381A90"/>
    <w:rsid w:val="00381B53"/>
    <w:rsid w:val="00383F02"/>
    <w:rsid w:val="003933A4"/>
    <w:rsid w:val="00396439"/>
    <w:rsid w:val="003A4646"/>
    <w:rsid w:val="003A6C91"/>
    <w:rsid w:val="003B1ECA"/>
    <w:rsid w:val="003E5191"/>
    <w:rsid w:val="00401B1C"/>
    <w:rsid w:val="004142E4"/>
    <w:rsid w:val="00414C08"/>
    <w:rsid w:val="004231CE"/>
    <w:rsid w:val="004242B9"/>
    <w:rsid w:val="004360A9"/>
    <w:rsid w:val="00446FAB"/>
    <w:rsid w:val="00465160"/>
    <w:rsid w:val="00466F12"/>
    <w:rsid w:val="00467919"/>
    <w:rsid w:val="00470623"/>
    <w:rsid w:val="00481C35"/>
    <w:rsid w:val="00482F09"/>
    <w:rsid w:val="004A15AD"/>
    <w:rsid w:val="004A6842"/>
    <w:rsid w:val="004B5E20"/>
    <w:rsid w:val="004C15B8"/>
    <w:rsid w:val="004C588E"/>
    <w:rsid w:val="004D24F6"/>
    <w:rsid w:val="004E068D"/>
    <w:rsid w:val="004E12DB"/>
    <w:rsid w:val="00516DC0"/>
    <w:rsid w:val="00520FD3"/>
    <w:rsid w:val="005246BC"/>
    <w:rsid w:val="00547599"/>
    <w:rsid w:val="0055549B"/>
    <w:rsid w:val="00555507"/>
    <w:rsid w:val="00562229"/>
    <w:rsid w:val="00566674"/>
    <w:rsid w:val="00571D0B"/>
    <w:rsid w:val="005859A5"/>
    <w:rsid w:val="00585AAB"/>
    <w:rsid w:val="00591BCC"/>
    <w:rsid w:val="00595881"/>
    <w:rsid w:val="005A040C"/>
    <w:rsid w:val="005A0561"/>
    <w:rsid w:val="005A5606"/>
    <w:rsid w:val="005C43FF"/>
    <w:rsid w:val="005C7772"/>
    <w:rsid w:val="005D108C"/>
    <w:rsid w:val="005D1F78"/>
    <w:rsid w:val="005D5116"/>
    <w:rsid w:val="005D5325"/>
    <w:rsid w:val="005E24B9"/>
    <w:rsid w:val="005E2AD8"/>
    <w:rsid w:val="005F6913"/>
    <w:rsid w:val="006074DE"/>
    <w:rsid w:val="00611E91"/>
    <w:rsid w:val="00614412"/>
    <w:rsid w:val="006212FB"/>
    <w:rsid w:val="00636B67"/>
    <w:rsid w:val="006443A7"/>
    <w:rsid w:val="00655FD2"/>
    <w:rsid w:val="00660C00"/>
    <w:rsid w:val="00692DA4"/>
    <w:rsid w:val="006B07A3"/>
    <w:rsid w:val="006B0F21"/>
    <w:rsid w:val="006B1761"/>
    <w:rsid w:val="006B63D9"/>
    <w:rsid w:val="006C6D44"/>
    <w:rsid w:val="006C7B05"/>
    <w:rsid w:val="006F1CF5"/>
    <w:rsid w:val="007109A9"/>
    <w:rsid w:val="00710A3C"/>
    <w:rsid w:val="00712307"/>
    <w:rsid w:val="0071654C"/>
    <w:rsid w:val="00725214"/>
    <w:rsid w:val="0073242E"/>
    <w:rsid w:val="007324D7"/>
    <w:rsid w:val="00735B40"/>
    <w:rsid w:val="00740802"/>
    <w:rsid w:val="00741AF0"/>
    <w:rsid w:val="00761E8C"/>
    <w:rsid w:val="00783A00"/>
    <w:rsid w:val="007A6C1B"/>
    <w:rsid w:val="007B19E8"/>
    <w:rsid w:val="007B3ABF"/>
    <w:rsid w:val="007B496F"/>
    <w:rsid w:val="007C26C5"/>
    <w:rsid w:val="007D0260"/>
    <w:rsid w:val="007D191A"/>
    <w:rsid w:val="007D7CD0"/>
    <w:rsid w:val="007D7D72"/>
    <w:rsid w:val="007E403A"/>
    <w:rsid w:val="007E4DB4"/>
    <w:rsid w:val="007E778A"/>
    <w:rsid w:val="007F0171"/>
    <w:rsid w:val="007F0881"/>
    <w:rsid w:val="007F1103"/>
    <w:rsid w:val="007F1C01"/>
    <w:rsid w:val="007F5376"/>
    <w:rsid w:val="00801A25"/>
    <w:rsid w:val="0081035F"/>
    <w:rsid w:val="008128DE"/>
    <w:rsid w:val="00814F03"/>
    <w:rsid w:val="008154CB"/>
    <w:rsid w:val="00817E11"/>
    <w:rsid w:val="008210D6"/>
    <w:rsid w:val="0082404B"/>
    <w:rsid w:val="008270AE"/>
    <w:rsid w:val="0084169F"/>
    <w:rsid w:val="00854314"/>
    <w:rsid w:val="0086379B"/>
    <w:rsid w:val="00866F45"/>
    <w:rsid w:val="00867BC0"/>
    <w:rsid w:val="0089075A"/>
    <w:rsid w:val="008916EC"/>
    <w:rsid w:val="008A5BCF"/>
    <w:rsid w:val="008A6EDD"/>
    <w:rsid w:val="008B0182"/>
    <w:rsid w:val="008C3AAC"/>
    <w:rsid w:val="008E774F"/>
    <w:rsid w:val="008F6A02"/>
    <w:rsid w:val="00900F7B"/>
    <w:rsid w:val="009023E0"/>
    <w:rsid w:val="0090428A"/>
    <w:rsid w:val="0090544F"/>
    <w:rsid w:val="00914846"/>
    <w:rsid w:val="00915FE5"/>
    <w:rsid w:val="00920DCE"/>
    <w:rsid w:val="009274F3"/>
    <w:rsid w:val="009317B4"/>
    <w:rsid w:val="009372BD"/>
    <w:rsid w:val="00946E76"/>
    <w:rsid w:val="0095434A"/>
    <w:rsid w:val="0095509D"/>
    <w:rsid w:val="00955E73"/>
    <w:rsid w:val="00967AF4"/>
    <w:rsid w:val="0097130C"/>
    <w:rsid w:val="00972CE5"/>
    <w:rsid w:val="009837B8"/>
    <w:rsid w:val="00994E40"/>
    <w:rsid w:val="009A7F14"/>
    <w:rsid w:val="009B056B"/>
    <w:rsid w:val="009B2C1B"/>
    <w:rsid w:val="009B3D4E"/>
    <w:rsid w:val="009B5617"/>
    <w:rsid w:val="009C486C"/>
    <w:rsid w:val="009D019F"/>
    <w:rsid w:val="009D2C2A"/>
    <w:rsid w:val="009D70E8"/>
    <w:rsid w:val="009F3FAB"/>
    <w:rsid w:val="009F5094"/>
    <w:rsid w:val="009F568B"/>
    <w:rsid w:val="00A014B5"/>
    <w:rsid w:val="00A11B4F"/>
    <w:rsid w:val="00A23B09"/>
    <w:rsid w:val="00A23FF1"/>
    <w:rsid w:val="00A4289E"/>
    <w:rsid w:val="00A43A5A"/>
    <w:rsid w:val="00A50AA2"/>
    <w:rsid w:val="00A51BC6"/>
    <w:rsid w:val="00A52884"/>
    <w:rsid w:val="00A613EB"/>
    <w:rsid w:val="00A6218D"/>
    <w:rsid w:val="00A630B7"/>
    <w:rsid w:val="00A648F1"/>
    <w:rsid w:val="00A7592E"/>
    <w:rsid w:val="00A932C8"/>
    <w:rsid w:val="00AB5092"/>
    <w:rsid w:val="00AB6C5B"/>
    <w:rsid w:val="00AC6142"/>
    <w:rsid w:val="00AC7A28"/>
    <w:rsid w:val="00AD4358"/>
    <w:rsid w:val="00AD680B"/>
    <w:rsid w:val="00AE3336"/>
    <w:rsid w:val="00AE55F2"/>
    <w:rsid w:val="00AF0A93"/>
    <w:rsid w:val="00AF30C2"/>
    <w:rsid w:val="00AF59A2"/>
    <w:rsid w:val="00B01B0E"/>
    <w:rsid w:val="00B0486C"/>
    <w:rsid w:val="00B05C34"/>
    <w:rsid w:val="00B06500"/>
    <w:rsid w:val="00B262A0"/>
    <w:rsid w:val="00B26B76"/>
    <w:rsid w:val="00B32B63"/>
    <w:rsid w:val="00B361F7"/>
    <w:rsid w:val="00B376CD"/>
    <w:rsid w:val="00B45FE5"/>
    <w:rsid w:val="00B52BD4"/>
    <w:rsid w:val="00B57387"/>
    <w:rsid w:val="00B61DC3"/>
    <w:rsid w:val="00B7130C"/>
    <w:rsid w:val="00B717B6"/>
    <w:rsid w:val="00B73849"/>
    <w:rsid w:val="00B74D29"/>
    <w:rsid w:val="00B75EDB"/>
    <w:rsid w:val="00B80116"/>
    <w:rsid w:val="00B80D6F"/>
    <w:rsid w:val="00B85BA0"/>
    <w:rsid w:val="00B87E19"/>
    <w:rsid w:val="00B9173A"/>
    <w:rsid w:val="00B932F3"/>
    <w:rsid w:val="00BC1894"/>
    <w:rsid w:val="00BC6299"/>
    <w:rsid w:val="00BC66E3"/>
    <w:rsid w:val="00BE2570"/>
    <w:rsid w:val="00BE79AF"/>
    <w:rsid w:val="00BF3316"/>
    <w:rsid w:val="00C32C54"/>
    <w:rsid w:val="00C32E96"/>
    <w:rsid w:val="00C40A47"/>
    <w:rsid w:val="00C41166"/>
    <w:rsid w:val="00C436B0"/>
    <w:rsid w:val="00C4403C"/>
    <w:rsid w:val="00C45318"/>
    <w:rsid w:val="00C51980"/>
    <w:rsid w:val="00C60F60"/>
    <w:rsid w:val="00C6177D"/>
    <w:rsid w:val="00C61FD1"/>
    <w:rsid w:val="00C8336F"/>
    <w:rsid w:val="00C909E2"/>
    <w:rsid w:val="00C96DA7"/>
    <w:rsid w:val="00C97AD5"/>
    <w:rsid w:val="00CA4D2B"/>
    <w:rsid w:val="00CA6989"/>
    <w:rsid w:val="00CB482C"/>
    <w:rsid w:val="00CC46AF"/>
    <w:rsid w:val="00CC4778"/>
    <w:rsid w:val="00CD4B1C"/>
    <w:rsid w:val="00CE0CC7"/>
    <w:rsid w:val="00CE232F"/>
    <w:rsid w:val="00CE31FA"/>
    <w:rsid w:val="00CE38DD"/>
    <w:rsid w:val="00CF2EC8"/>
    <w:rsid w:val="00CF427E"/>
    <w:rsid w:val="00D256FD"/>
    <w:rsid w:val="00D37135"/>
    <w:rsid w:val="00D54C4C"/>
    <w:rsid w:val="00D66B57"/>
    <w:rsid w:val="00D7337F"/>
    <w:rsid w:val="00D80E99"/>
    <w:rsid w:val="00D8132D"/>
    <w:rsid w:val="00DA0857"/>
    <w:rsid w:val="00DA3814"/>
    <w:rsid w:val="00DB7F67"/>
    <w:rsid w:val="00DC07E9"/>
    <w:rsid w:val="00DC7A1F"/>
    <w:rsid w:val="00DE071A"/>
    <w:rsid w:val="00DE1DD7"/>
    <w:rsid w:val="00DE256F"/>
    <w:rsid w:val="00DE7FE8"/>
    <w:rsid w:val="00E009AE"/>
    <w:rsid w:val="00E009D6"/>
    <w:rsid w:val="00E0650E"/>
    <w:rsid w:val="00E146B6"/>
    <w:rsid w:val="00E15F27"/>
    <w:rsid w:val="00E23AF4"/>
    <w:rsid w:val="00E33094"/>
    <w:rsid w:val="00E37ABF"/>
    <w:rsid w:val="00E469F4"/>
    <w:rsid w:val="00E55201"/>
    <w:rsid w:val="00E579D9"/>
    <w:rsid w:val="00E63A99"/>
    <w:rsid w:val="00E71FBF"/>
    <w:rsid w:val="00E73480"/>
    <w:rsid w:val="00E74774"/>
    <w:rsid w:val="00E80153"/>
    <w:rsid w:val="00E84079"/>
    <w:rsid w:val="00E85951"/>
    <w:rsid w:val="00E91D01"/>
    <w:rsid w:val="00E950C6"/>
    <w:rsid w:val="00EB5002"/>
    <w:rsid w:val="00EB64FA"/>
    <w:rsid w:val="00ED1353"/>
    <w:rsid w:val="00ED1DD4"/>
    <w:rsid w:val="00ED3F2C"/>
    <w:rsid w:val="00ED631F"/>
    <w:rsid w:val="00EE0230"/>
    <w:rsid w:val="00EE2B9B"/>
    <w:rsid w:val="00EE2CC6"/>
    <w:rsid w:val="00EE6882"/>
    <w:rsid w:val="00EF1C7F"/>
    <w:rsid w:val="00F0191F"/>
    <w:rsid w:val="00F02A61"/>
    <w:rsid w:val="00F10A3B"/>
    <w:rsid w:val="00F15C81"/>
    <w:rsid w:val="00F238C6"/>
    <w:rsid w:val="00F239E5"/>
    <w:rsid w:val="00F2610D"/>
    <w:rsid w:val="00F276EF"/>
    <w:rsid w:val="00F4260C"/>
    <w:rsid w:val="00F429E0"/>
    <w:rsid w:val="00F47993"/>
    <w:rsid w:val="00F530A2"/>
    <w:rsid w:val="00F56744"/>
    <w:rsid w:val="00F65FF2"/>
    <w:rsid w:val="00F67498"/>
    <w:rsid w:val="00F77278"/>
    <w:rsid w:val="00F806F3"/>
    <w:rsid w:val="00F945C8"/>
    <w:rsid w:val="00F96266"/>
    <w:rsid w:val="00FA3730"/>
    <w:rsid w:val="00FA3EC5"/>
    <w:rsid w:val="00FB2E0B"/>
    <w:rsid w:val="00FB747A"/>
    <w:rsid w:val="00FC420C"/>
    <w:rsid w:val="00FD50B4"/>
    <w:rsid w:val="00FE0680"/>
    <w:rsid w:val="00FE14F6"/>
    <w:rsid w:val="00FE45FD"/>
    <w:rsid w:val="00FE6740"/>
    <w:rsid w:val="00FF4015"/>
    <w:rsid w:val="00F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217C2E"/>
  <w15:chartTrackingRefBased/>
  <w15:docId w15:val="{CA7CB178-D5F7-4F1F-8D68-84ED1042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widowControl w:val="0"/>
      <w:autoSpaceDE w:val="0"/>
      <w:autoSpaceDN w:val="0"/>
      <w:adjustRightInd w:val="0"/>
      <w:jc w:val="right"/>
      <w:outlineLvl w:val="0"/>
    </w:pPr>
    <w:rPr>
      <w:b/>
      <w:bCs/>
      <w:sz w:val="20"/>
    </w:rPr>
  </w:style>
  <w:style w:type="paragraph" w:styleId="2">
    <w:name w:val="heading 2"/>
    <w:basedOn w:val="a"/>
    <w:next w:val="a"/>
    <w:qFormat/>
    <w:pPr>
      <w:keepNext/>
      <w:widowControl w:val="0"/>
      <w:autoSpaceDE w:val="0"/>
      <w:autoSpaceDN w:val="0"/>
      <w:adjustRightInd w:val="0"/>
      <w:jc w:val="right"/>
      <w:outlineLvl w:val="1"/>
    </w:pPr>
    <w:rPr>
      <w:i/>
      <w:iCs/>
      <w:sz w:val="20"/>
    </w:rPr>
  </w:style>
  <w:style w:type="paragraph" w:styleId="3">
    <w:name w:val="heading 3"/>
    <w:basedOn w:val="a"/>
    <w:next w:val="a"/>
    <w:qFormat/>
    <w:pPr>
      <w:keepNext/>
      <w:widowControl w:val="0"/>
      <w:autoSpaceDE w:val="0"/>
      <w:autoSpaceDN w:val="0"/>
      <w:adjustRightInd w:val="0"/>
      <w:jc w:val="center"/>
      <w:outlineLvl w:val="2"/>
    </w:pPr>
    <w:rPr>
      <w:b/>
      <w:bCs/>
      <w:sz w:val="20"/>
    </w:rPr>
  </w:style>
  <w:style w:type="paragraph" w:styleId="4">
    <w:name w:val="heading 4"/>
    <w:basedOn w:val="a"/>
    <w:next w:val="a"/>
    <w:qFormat/>
    <w:pPr>
      <w:keepNext/>
      <w:widowControl w:val="0"/>
      <w:autoSpaceDE w:val="0"/>
      <w:autoSpaceDN w:val="0"/>
      <w:adjustRightInd w:val="0"/>
      <w:spacing w:line="360" w:lineRule="auto"/>
      <w:jc w:val="both"/>
      <w:outlineLvl w:val="3"/>
    </w:pPr>
    <w:rPr>
      <w:sz w:val="28"/>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bCs/>
      <w:caps/>
      <w:sz w:val="28"/>
    </w:rPr>
  </w:style>
  <w:style w:type="paragraph" w:styleId="a4">
    <w:name w:val="Title"/>
    <w:basedOn w:val="a"/>
    <w:qFormat/>
    <w:pPr>
      <w:jc w:val="center"/>
    </w:pPr>
    <w:rPr>
      <w:sz w:val="28"/>
      <w:szCs w:val="20"/>
    </w:rPr>
  </w:style>
  <w:style w:type="paragraph" w:styleId="a5">
    <w:name w:val="Body Text Indent"/>
    <w:basedOn w:val="a"/>
    <w:pPr>
      <w:ind w:firstLine="851"/>
      <w:jc w:val="both"/>
    </w:pPr>
    <w:rPr>
      <w:sz w:val="28"/>
      <w:szCs w:val="20"/>
    </w:rPr>
  </w:style>
  <w:style w:type="paragraph" w:styleId="a6">
    <w:name w:val="header"/>
    <w:basedOn w:val="a"/>
    <w:pPr>
      <w:tabs>
        <w:tab w:val="center" w:pos="4677"/>
        <w:tab w:val="right" w:pos="9355"/>
      </w:tabs>
    </w:pPr>
  </w:style>
  <w:style w:type="character" w:styleId="a7">
    <w:name w:val="page number"/>
    <w:basedOn w:val="a0"/>
  </w:style>
  <w:style w:type="character" w:styleId="a8">
    <w:name w:val="Hyperlink"/>
    <w:rPr>
      <w:color w:val="0000FF"/>
      <w:u w:val="single"/>
    </w:rPr>
  </w:style>
  <w:style w:type="paragraph" w:styleId="20">
    <w:name w:val="Body Text 2"/>
    <w:basedOn w:val="a"/>
    <w:pPr>
      <w:widowControl w:val="0"/>
      <w:autoSpaceDE w:val="0"/>
      <w:autoSpaceDN w:val="0"/>
      <w:adjustRightInd w:val="0"/>
      <w:jc w:val="both"/>
    </w:pPr>
    <w:rPr>
      <w:sz w:val="28"/>
    </w:rPr>
  </w:style>
  <w:style w:type="paragraph" w:styleId="21">
    <w:name w:val="Body Text Indent 2"/>
    <w:basedOn w:val="a"/>
    <w:pPr>
      <w:widowControl w:val="0"/>
      <w:autoSpaceDE w:val="0"/>
      <w:autoSpaceDN w:val="0"/>
      <w:adjustRightInd w:val="0"/>
      <w:spacing w:line="360" w:lineRule="auto"/>
      <w:ind w:firstLine="720"/>
      <w:jc w:val="both"/>
    </w:pPr>
    <w:rPr>
      <w:sz w:val="28"/>
    </w:rPr>
  </w:style>
  <w:style w:type="paragraph" w:styleId="30">
    <w:name w:val="Body Text 3"/>
    <w:basedOn w:val="a"/>
    <w:pPr>
      <w:jc w:val="both"/>
    </w:pPr>
  </w:style>
  <w:style w:type="table" w:styleId="a9">
    <w:name w:val="Table Grid"/>
    <w:basedOn w:val="a1"/>
    <w:rsid w:val="00A5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A51BC6"/>
    <w:pPr>
      <w:tabs>
        <w:tab w:val="center" w:pos="4677"/>
        <w:tab w:val="right" w:pos="9355"/>
      </w:tabs>
    </w:pPr>
  </w:style>
  <w:style w:type="paragraph" w:styleId="ac">
    <w:name w:val="Balloon Text"/>
    <w:basedOn w:val="a"/>
    <w:semiHidden/>
    <w:rsid w:val="00E84079"/>
    <w:rPr>
      <w:rFonts w:ascii="Tahoma" w:hAnsi="Tahoma" w:cs="Tahoma"/>
      <w:sz w:val="16"/>
      <w:szCs w:val="16"/>
    </w:rPr>
  </w:style>
  <w:style w:type="character" w:customStyle="1" w:styleId="ab">
    <w:name w:val="Нижний колонтитул Знак"/>
    <w:basedOn w:val="a0"/>
    <w:link w:val="aa"/>
    <w:uiPriority w:val="99"/>
    <w:rsid w:val="00BE2570"/>
    <w:rPr>
      <w:sz w:val="24"/>
      <w:szCs w:val="24"/>
    </w:rPr>
  </w:style>
  <w:style w:type="character" w:customStyle="1" w:styleId="ad">
    <w:name w:val="Основной текст_"/>
    <w:link w:val="10"/>
    <w:rsid w:val="00EE2CC6"/>
    <w:rPr>
      <w:sz w:val="28"/>
      <w:szCs w:val="28"/>
      <w:shd w:val="clear" w:color="auto" w:fill="FFFFFF"/>
    </w:rPr>
  </w:style>
  <w:style w:type="paragraph" w:customStyle="1" w:styleId="10">
    <w:name w:val="Основной текст1"/>
    <w:basedOn w:val="a"/>
    <w:link w:val="ad"/>
    <w:rsid w:val="00EE2CC6"/>
    <w:pPr>
      <w:widowControl w:val="0"/>
      <w:shd w:val="clear" w:color="auto" w:fill="FFFFFF"/>
      <w:spacing w:line="317" w:lineRule="exact"/>
    </w:pPr>
    <w:rPr>
      <w:sz w:val="28"/>
      <w:szCs w:val="28"/>
    </w:rPr>
  </w:style>
  <w:style w:type="character" w:customStyle="1" w:styleId="22">
    <w:name w:val="Основной текст (2)_"/>
    <w:basedOn w:val="a0"/>
    <w:link w:val="23"/>
    <w:rsid w:val="00033E38"/>
    <w:rPr>
      <w:rFonts w:ascii="Sylfaen" w:eastAsia="Sylfaen" w:hAnsi="Sylfaen" w:cs="Sylfaen"/>
      <w:b/>
      <w:bCs/>
      <w:shd w:val="clear" w:color="auto" w:fill="FFFFFF"/>
    </w:rPr>
  </w:style>
  <w:style w:type="paragraph" w:customStyle="1" w:styleId="23">
    <w:name w:val="Основной текст (2)"/>
    <w:basedOn w:val="a"/>
    <w:link w:val="22"/>
    <w:rsid w:val="00033E38"/>
    <w:pPr>
      <w:widowControl w:val="0"/>
      <w:shd w:val="clear" w:color="auto" w:fill="FFFFFF"/>
      <w:spacing w:after="960" w:line="274" w:lineRule="exact"/>
    </w:pPr>
    <w:rPr>
      <w:rFonts w:ascii="Sylfaen" w:eastAsia="Sylfaen" w:hAnsi="Sylfaen" w:cs="Sylfaen"/>
      <w:b/>
      <w:bCs/>
      <w:sz w:val="20"/>
      <w:szCs w:val="20"/>
    </w:rPr>
  </w:style>
  <w:style w:type="paragraph" w:customStyle="1" w:styleId="ConsPlusNormal">
    <w:name w:val="ConsPlusNormal"/>
    <w:rsid w:val="002632FD"/>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6817">
      <w:bodyDiv w:val="1"/>
      <w:marLeft w:val="0"/>
      <w:marRight w:val="0"/>
      <w:marTop w:val="0"/>
      <w:marBottom w:val="0"/>
      <w:divBdr>
        <w:top w:val="none" w:sz="0" w:space="0" w:color="auto"/>
        <w:left w:val="none" w:sz="0" w:space="0" w:color="auto"/>
        <w:bottom w:val="none" w:sz="0" w:space="0" w:color="auto"/>
        <w:right w:val="none" w:sz="0" w:space="0" w:color="auto"/>
      </w:divBdr>
    </w:div>
    <w:div w:id="1641232027">
      <w:bodyDiv w:val="1"/>
      <w:marLeft w:val="0"/>
      <w:marRight w:val="0"/>
      <w:marTop w:val="0"/>
      <w:marBottom w:val="0"/>
      <w:divBdr>
        <w:top w:val="none" w:sz="0" w:space="0" w:color="auto"/>
        <w:left w:val="none" w:sz="0" w:space="0" w:color="auto"/>
        <w:bottom w:val="none" w:sz="0" w:space="0" w:color="auto"/>
        <w:right w:val="none" w:sz="0" w:space="0" w:color="auto"/>
      </w:divBdr>
    </w:div>
    <w:div w:id="1930697696">
      <w:bodyDiv w:val="1"/>
      <w:marLeft w:val="0"/>
      <w:marRight w:val="0"/>
      <w:marTop w:val="0"/>
      <w:marBottom w:val="0"/>
      <w:divBdr>
        <w:top w:val="none" w:sz="0" w:space="0" w:color="auto"/>
        <w:left w:val="none" w:sz="0" w:space="0" w:color="auto"/>
        <w:bottom w:val="none" w:sz="0" w:space="0" w:color="auto"/>
        <w:right w:val="none" w:sz="0" w:space="0" w:color="auto"/>
      </w:divBdr>
    </w:div>
    <w:div w:id="1968320141">
      <w:bodyDiv w:val="1"/>
      <w:marLeft w:val="0"/>
      <w:marRight w:val="0"/>
      <w:marTop w:val="0"/>
      <w:marBottom w:val="0"/>
      <w:divBdr>
        <w:top w:val="none" w:sz="0" w:space="0" w:color="auto"/>
        <w:left w:val="none" w:sz="0" w:space="0" w:color="auto"/>
        <w:bottom w:val="none" w:sz="0" w:space="0" w:color="auto"/>
        <w:right w:val="none" w:sz="0" w:space="0" w:color="auto"/>
      </w:divBdr>
    </w:div>
    <w:div w:id="21225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9273</Words>
  <Characters>52862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И СОЦИАЛЬНОГО</vt:lpstr>
    </vt:vector>
  </TitlesOfParts>
  <Company>mzrf</Company>
  <LinksUpToDate>false</LinksUpToDate>
  <CharactersWithSpaces>62011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И СОЦИАЛЬНОГО</dc:title>
  <dc:subject/>
  <dc:creator>ork</dc:creator>
  <cp:keywords/>
  <cp:lastModifiedBy>Веселов Никита Сергеевич</cp:lastModifiedBy>
  <cp:revision>3</cp:revision>
  <cp:lastPrinted>2022-11-02T12:50:00Z</cp:lastPrinted>
  <dcterms:created xsi:type="dcterms:W3CDTF">2022-11-02T13:20:00Z</dcterms:created>
  <dcterms:modified xsi:type="dcterms:W3CDTF">2022-11-02T13:20:00Z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Адресаты">
    <vt:lpwstr>_x000d_
_x000d_
Министерство юстиции Российской Федерации (Минюст России)_x000d_
</vt:lpwstr>
  </property>
  <property fmtid="{D5CDD505-2E9C-101B-9397-08002B2CF9AE}" pid="3" name="Подписант_должность">
    <vt:lpwstr>Первый заместитель Министра</vt:lpwstr>
  </property>
  <property fmtid="{D5CDD505-2E9C-101B-9397-08002B2CF9AE}" pid="4" name="Подписант_ФИО">
    <vt:lpwstr>В. А. Зеленский</vt:lpwstr>
  </property>
  <property fmtid="{D5CDD505-2E9C-101B-9397-08002B2CF9AE}" pid="5" name="Исполнитель_1">
    <vt:lpwstr>Ахметзянова Ригина Рамилевна +7(495)627-24-00 вн. 1170</vt:lpwstr>
  </property>
  <property fmtid="{D5CDD505-2E9C-101B-9397-08002B2CF9AE}" pid="6" name="Исполнитель_2">
    <vt:lpwstr>Ахметзянова Ригина Рамилевна 31-2. Отдел государственных гарантий бесплатной медицинской помощи Заместитель начальника отдела +7(495)627-24-00 вн. 1170 AhmetzyanovaRR@minzdrav.gov.ru</vt:lpwstr>
  </property>
</Properties>
</file>